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6DCC" w14:textId="2FA0D8EE" w:rsidR="00153235" w:rsidRDefault="000834DF" w:rsidP="004C0B53">
      <w:pPr>
        <w:pStyle w:val="Sansinterligne"/>
        <w:rPr>
          <w:rFonts w:ascii="Arial" w:hAnsi="Arial" w:cs="Arial"/>
          <w:sz w:val="20"/>
          <w:szCs w:val="20"/>
        </w:rPr>
      </w:pPr>
      <w:r>
        <w:rPr>
          <w:rFonts w:ascii="Arial" w:hAnsi="Arial" w:cs="Arial"/>
          <w:noProof/>
          <w:sz w:val="20"/>
          <w:szCs w:val="20"/>
          <w:lang w:eastAsia="fr-FR"/>
        </w:rPr>
        <w:drawing>
          <wp:anchor distT="0" distB="0" distL="114300" distR="114300" simplePos="0" relativeHeight="251658240" behindDoc="1" locked="0" layoutInCell="1" allowOverlap="1" wp14:anchorId="2D1B05CF" wp14:editId="5617121F">
            <wp:simplePos x="0" y="0"/>
            <wp:positionH relativeFrom="column">
              <wp:posOffset>3576955</wp:posOffset>
            </wp:positionH>
            <wp:positionV relativeFrom="paragraph">
              <wp:posOffset>0</wp:posOffset>
            </wp:positionV>
            <wp:extent cx="1638300" cy="9525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pic:spPr>
                </pic:pic>
              </a:graphicData>
            </a:graphic>
            <wp14:sizeRelH relativeFrom="margin">
              <wp14:pctWidth>0</wp14:pctWidth>
            </wp14:sizeRelH>
            <wp14:sizeRelV relativeFrom="margin">
              <wp14:pctHeight>0</wp14:pctHeight>
            </wp14:sizeRelV>
          </wp:anchor>
        </w:drawing>
      </w:r>
      <w:r w:rsidR="007440A4">
        <w:rPr>
          <w:rFonts w:ascii="Arial" w:hAnsi="Arial" w:cs="Arial"/>
          <w:noProof/>
          <w:sz w:val="20"/>
          <w:szCs w:val="20"/>
          <w:lang w:eastAsia="fr-FR"/>
        </w:rPr>
        <w:drawing>
          <wp:inline distT="0" distB="0" distL="0" distR="0" wp14:anchorId="11F75D92" wp14:editId="59CD61A2">
            <wp:extent cx="2087880" cy="915059"/>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918_LogoUE.png"/>
                    <pic:cNvPicPr/>
                  </pic:nvPicPr>
                  <pic:blipFill>
                    <a:blip r:embed="rId9">
                      <a:extLst>
                        <a:ext uri="{28A0092B-C50C-407E-A947-70E740481C1C}">
                          <a14:useLocalDpi xmlns:a14="http://schemas.microsoft.com/office/drawing/2010/main" val="0"/>
                        </a:ext>
                      </a:extLst>
                    </a:blip>
                    <a:stretch>
                      <a:fillRect/>
                    </a:stretch>
                  </pic:blipFill>
                  <pic:spPr>
                    <a:xfrm>
                      <a:off x="0" y="0"/>
                      <a:ext cx="2110351" cy="924907"/>
                    </a:xfrm>
                    <a:prstGeom prst="rect">
                      <a:avLst/>
                    </a:prstGeom>
                  </pic:spPr>
                </pic:pic>
              </a:graphicData>
            </a:graphic>
          </wp:inline>
        </w:drawing>
      </w:r>
    </w:p>
    <w:p w14:paraId="1F7714FC" w14:textId="77777777" w:rsidR="004C0B53" w:rsidRDefault="004C0B53" w:rsidP="004C0B53">
      <w:pPr>
        <w:pStyle w:val="Sansinterligne"/>
        <w:rPr>
          <w:rFonts w:ascii="Arial" w:hAnsi="Arial" w:cs="Arial"/>
          <w:sz w:val="20"/>
          <w:szCs w:val="20"/>
        </w:rPr>
      </w:pPr>
    </w:p>
    <w:p w14:paraId="366CD446" w14:textId="77777777" w:rsidR="00032ED9" w:rsidRPr="00B63298" w:rsidRDefault="00EA58F9" w:rsidP="00F33412">
      <w:pPr>
        <w:pBdr>
          <w:top w:val="single" w:sz="18" w:space="1" w:color="C00000"/>
          <w:left w:val="single" w:sz="18" w:space="4" w:color="C00000"/>
          <w:bottom w:val="single" w:sz="18" w:space="1" w:color="C00000"/>
          <w:right w:val="single" w:sz="18" w:space="4" w:color="C00000"/>
        </w:pBdr>
        <w:spacing w:line="276" w:lineRule="auto"/>
        <w:jc w:val="center"/>
        <w:rPr>
          <w:rFonts w:ascii="Arial" w:hAnsi="Arial" w:cs="Arial"/>
          <w:b/>
          <w:color w:val="0070C0"/>
          <w:sz w:val="48"/>
          <w:szCs w:val="48"/>
        </w:rPr>
      </w:pPr>
      <w:r>
        <w:rPr>
          <w:rFonts w:ascii="Arial" w:hAnsi="Arial" w:cs="Arial"/>
          <w:b/>
          <w:color w:val="0070C0"/>
          <w:sz w:val="48"/>
          <w:szCs w:val="48"/>
        </w:rPr>
        <w:t>Formulaire du respect de la</w:t>
      </w:r>
      <w:r w:rsidR="004C0B53">
        <w:rPr>
          <w:rFonts w:ascii="Arial" w:hAnsi="Arial" w:cs="Arial"/>
          <w:b/>
          <w:color w:val="0070C0"/>
          <w:sz w:val="48"/>
          <w:szCs w:val="48"/>
        </w:rPr>
        <w:t xml:space="preserve"> commande publique</w:t>
      </w:r>
    </w:p>
    <w:p w14:paraId="08185B46" w14:textId="77777777" w:rsidR="00032ED9" w:rsidRPr="00032ED9" w:rsidRDefault="00032ED9" w:rsidP="00032ED9">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b/>
          <w:sz w:val="20"/>
          <w:szCs w:val="20"/>
        </w:rPr>
      </w:pPr>
      <w:r>
        <w:rPr>
          <w:rFonts w:ascii="Arial" w:hAnsi="Arial" w:cs="Arial"/>
          <w:b/>
          <w:sz w:val="20"/>
          <w:szCs w:val="20"/>
        </w:rPr>
        <w:t>Attention ; c</w:t>
      </w:r>
      <w:r w:rsidRPr="00032ED9">
        <w:rPr>
          <w:rFonts w:ascii="Arial" w:hAnsi="Arial" w:cs="Arial"/>
          <w:b/>
          <w:sz w:val="20"/>
          <w:szCs w:val="20"/>
        </w:rPr>
        <w:t xml:space="preserve">e formulaire doit être rempli </w:t>
      </w:r>
      <w:r w:rsidR="00A4237E">
        <w:rPr>
          <w:rFonts w:ascii="Arial" w:hAnsi="Arial" w:cs="Arial"/>
          <w:b/>
          <w:sz w:val="20"/>
          <w:szCs w:val="20"/>
        </w:rPr>
        <w:t xml:space="preserve">par le porteur de projet </w:t>
      </w:r>
      <w:r w:rsidRPr="00032ED9">
        <w:rPr>
          <w:rFonts w:ascii="Arial" w:hAnsi="Arial" w:cs="Arial"/>
          <w:b/>
          <w:sz w:val="20"/>
          <w:szCs w:val="20"/>
        </w:rPr>
        <w:t>lorsque la demande d’aide FEADER est présentée par</w:t>
      </w:r>
      <w:r w:rsidR="00A4237E">
        <w:rPr>
          <w:rFonts w:ascii="Arial" w:hAnsi="Arial" w:cs="Arial"/>
          <w:b/>
          <w:sz w:val="20"/>
          <w:szCs w:val="20"/>
        </w:rPr>
        <w:t> </w:t>
      </w:r>
      <w:r w:rsidRPr="00032ED9">
        <w:rPr>
          <w:rFonts w:ascii="Arial" w:hAnsi="Arial" w:cs="Arial"/>
          <w:b/>
          <w:sz w:val="20"/>
          <w:szCs w:val="20"/>
        </w:rPr>
        <w:t>:</w:t>
      </w:r>
    </w:p>
    <w:p w14:paraId="297237BD" w14:textId="77777777" w:rsidR="00032ED9" w:rsidRPr="00032ED9" w:rsidRDefault="00032ED9" w:rsidP="00032ED9">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sz w:val="20"/>
          <w:szCs w:val="20"/>
        </w:rPr>
      </w:pPr>
      <w:r w:rsidRPr="00032ED9">
        <w:rPr>
          <w:rFonts w:ascii="Arial" w:hAnsi="Arial" w:cs="Arial"/>
          <w:sz w:val="20"/>
          <w:szCs w:val="20"/>
        </w:rPr>
        <w:t>• l’Etat et ses établissements publics, autres que ceux ayant un caractère industriel et commercial</w:t>
      </w:r>
      <w:r w:rsidR="00A4237E">
        <w:rPr>
          <w:rFonts w:ascii="Arial" w:hAnsi="Arial" w:cs="Arial"/>
          <w:sz w:val="20"/>
          <w:szCs w:val="20"/>
        </w:rPr>
        <w:t> </w:t>
      </w:r>
      <w:r w:rsidRPr="00032ED9">
        <w:rPr>
          <w:rFonts w:ascii="Arial" w:hAnsi="Arial" w:cs="Arial"/>
          <w:sz w:val="20"/>
          <w:szCs w:val="20"/>
        </w:rPr>
        <w:t>;</w:t>
      </w:r>
    </w:p>
    <w:p w14:paraId="1DD1270D" w14:textId="77777777" w:rsidR="00032ED9" w:rsidRPr="00032ED9" w:rsidRDefault="00032ED9" w:rsidP="00032ED9">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sz w:val="20"/>
          <w:szCs w:val="20"/>
        </w:rPr>
      </w:pPr>
      <w:r w:rsidRPr="00032ED9">
        <w:rPr>
          <w:rFonts w:ascii="Arial" w:hAnsi="Arial" w:cs="Arial"/>
          <w:sz w:val="20"/>
          <w:szCs w:val="20"/>
        </w:rPr>
        <w:t>• les collectivités territoriales et les établissements publics locaux</w:t>
      </w:r>
      <w:r w:rsidR="00A4237E">
        <w:rPr>
          <w:rFonts w:ascii="Arial" w:hAnsi="Arial" w:cs="Arial"/>
          <w:sz w:val="20"/>
          <w:szCs w:val="20"/>
        </w:rPr>
        <w:t> </w:t>
      </w:r>
      <w:r w:rsidRPr="00032ED9">
        <w:rPr>
          <w:rFonts w:ascii="Arial" w:hAnsi="Arial" w:cs="Arial"/>
          <w:sz w:val="20"/>
          <w:szCs w:val="20"/>
        </w:rPr>
        <w:t>;</w:t>
      </w:r>
    </w:p>
    <w:p w14:paraId="7BD3EBF2" w14:textId="77777777" w:rsidR="00032ED9" w:rsidRPr="00032ED9" w:rsidRDefault="00032ED9" w:rsidP="00032ED9">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sz w:val="20"/>
          <w:szCs w:val="20"/>
        </w:rPr>
      </w:pPr>
      <w:r w:rsidRPr="00032ED9">
        <w:rPr>
          <w:rFonts w:ascii="Arial" w:hAnsi="Arial" w:cs="Arial"/>
          <w:sz w:val="20"/>
          <w:szCs w:val="20"/>
        </w:rPr>
        <w:t>• un organisme de droit privé mandataire d’un organisme soumis au code des marchés publics</w:t>
      </w:r>
      <w:r w:rsidR="00A4237E">
        <w:rPr>
          <w:rFonts w:ascii="Arial" w:hAnsi="Arial" w:cs="Arial"/>
          <w:sz w:val="20"/>
          <w:szCs w:val="20"/>
        </w:rPr>
        <w:t> </w:t>
      </w:r>
      <w:r w:rsidRPr="00032ED9">
        <w:rPr>
          <w:rFonts w:ascii="Arial" w:hAnsi="Arial" w:cs="Arial"/>
          <w:sz w:val="20"/>
          <w:szCs w:val="20"/>
        </w:rPr>
        <w:t>;</w:t>
      </w:r>
    </w:p>
    <w:p w14:paraId="0C0F9509" w14:textId="77777777" w:rsidR="00032ED9" w:rsidRPr="00032ED9" w:rsidRDefault="00032ED9" w:rsidP="00032ED9">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sz w:val="20"/>
          <w:szCs w:val="20"/>
        </w:rPr>
      </w:pPr>
      <w:r w:rsidRPr="00032ED9">
        <w:rPr>
          <w:rFonts w:ascii="Arial" w:hAnsi="Arial" w:cs="Arial"/>
          <w:sz w:val="20"/>
          <w:szCs w:val="20"/>
        </w:rPr>
        <w:t>• les maitres d’ouvrage publics et privés dont la majorité des ressources proviennent des fonds publics</w:t>
      </w:r>
      <w:r w:rsidR="00A4237E">
        <w:rPr>
          <w:rFonts w:ascii="Arial" w:hAnsi="Arial" w:cs="Arial"/>
          <w:sz w:val="20"/>
          <w:szCs w:val="20"/>
        </w:rPr>
        <w:t> </w:t>
      </w:r>
      <w:r w:rsidRPr="00032ED9">
        <w:rPr>
          <w:rFonts w:ascii="Arial" w:hAnsi="Arial" w:cs="Arial"/>
          <w:sz w:val="20"/>
          <w:szCs w:val="20"/>
        </w:rPr>
        <w:t>;</w:t>
      </w:r>
    </w:p>
    <w:p w14:paraId="4CD51FF5" w14:textId="77777777" w:rsidR="004C0B53" w:rsidRDefault="00032ED9" w:rsidP="00032ED9">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sz w:val="20"/>
          <w:szCs w:val="20"/>
        </w:rPr>
      </w:pPr>
      <w:r w:rsidRPr="00032ED9">
        <w:rPr>
          <w:rFonts w:ascii="Arial" w:hAnsi="Arial" w:cs="Arial"/>
          <w:sz w:val="20"/>
          <w:szCs w:val="20"/>
        </w:rPr>
        <w:t>• un organisme de droit privé soumis à l’ordonnance n°2015-899 du 23 juillet 2015</w:t>
      </w:r>
      <w:r w:rsidR="004A6094">
        <w:rPr>
          <w:rFonts w:ascii="Arial" w:hAnsi="Arial" w:cs="Arial"/>
          <w:sz w:val="20"/>
          <w:szCs w:val="20"/>
        </w:rPr>
        <w:t xml:space="preserve"> </w:t>
      </w:r>
      <w:r w:rsidRPr="00032ED9">
        <w:rPr>
          <w:rFonts w:ascii="Arial" w:hAnsi="Arial" w:cs="Arial"/>
          <w:sz w:val="20"/>
          <w:szCs w:val="20"/>
        </w:rPr>
        <w:t>relative aux marchés publics et le décret n°2016-360 du 25 mars 2016 relatif aux marchés publics</w:t>
      </w:r>
      <w:r w:rsidR="007440A4">
        <w:rPr>
          <w:rFonts w:ascii="Arial" w:hAnsi="Arial" w:cs="Arial"/>
          <w:sz w:val="20"/>
          <w:szCs w:val="20"/>
        </w:rPr>
        <w:t xml:space="preserve"> ou bien au Code de la commande publique en vigueur depuis le 1</w:t>
      </w:r>
      <w:r w:rsidR="007440A4" w:rsidRPr="007440A4">
        <w:rPr>
          <w:rFonts w:ascii="Arial" w:hAnsi="Arial" w:cs="Arial"/>
          <w:sz w:val="20"/>
          <w:szCs w:val="20"/>
          <w:vertAlign w:val="superscript"/>
        </w:rPr>
        <w:t>er</w:t>
      </w:r>
      <w:r w:rsidR="007440A4">
        <w:rPr>
          <w:rFonts w:ascii="Arial" w:hAnsi="Arial" w:cs="Arial"/>
          <w:sz w:val="20"/>
          <w:szCs w:val="20"/>
        </w:rPr>
        <w:t xml:space="preserve"> avril 2019</w:t>
      </w:r>
    </w:p>
    <w:p w14:paraId="2737E1DB" w14:textId="77777777" w:rsidR="00F33412" w:rsidRDefault="00F33412" w:rsidP="00032ED9">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sz w:val="20"/>
          <w:szCs w:val="20"/>
        </w:rPr>
      </w:pPr>
    </w:p>
    <w:p w14:paraId="25E05EF5" w14:textId="77777777" w:rsidR="00F33412" w:rsidRPr="00F33412" w:rsidRDefault="00F33412" w:rsidP="00032ED9">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b/>
          <w:sz w:val="22"/>
          <w:szCs w:val="22"/>
        </w:rPr>
      </w:pPr>
      <w:r w:rsidRPr="00F33412">
        <w:rPr>
          <w:rFonts w:ascii="Arial" w:hAnsi="Arial" w:cs="Arial"/>
          <w:b/>
          <w:sz w:val="22"/>
          <w:szCs w:val="22"/>
        </w:rPr>
        <w:t>En cas de difficultés, le SI peut v</w:t>
      </w:r>
      <w:r>
        <w:rPr>
          <w:rFonts w:ascii="Arial" w:hAnsi="Arial" w:cs="Arial"/>
          <w:b/>
          <w:sz w:val="22"/>
          <w:szCs w:val="22"/>
        </w:rPr>
        <w:t>ous aider à remplir ce document.</w:t>
      </w:r>
    </w:p>
    <w:p w14:paraId="2BA7B306" w14:textId="45A4C8A2" w:rsidR="00032ED9" w:rsidRPr="00CA6CC5" w:rsidRDefault="007440A4" w:rsidP="00A4237E">
      <w:pPr>
        <w:pBdr>
          <w:top w:val="single" w:sz="18" w:space="1" w:color="C00000"/>
          <w:left w:val="single" w:sz="18" w:space="4" w:color="C00000"/>
          <w:bottom w:val="single" w:sz="18" w:space="1" w:color="C00000"/>
          <w:right w:val="single" w:sz="18" w:space="4" w:color="C00000"/>
        </w:pBdr>
        <w:spacing w:line="276" w:lineRule="auto"/>
        <w:jc w:val="right"/>
        <w:rPr>
          <w:rFonts w:ascii="Arial" w:hAnsi="Arial" w:cs="Arial"/>
          <w:b/>
          <w:sz w:val="20"/>
          <w:szCs w:val="20"/>
        </w:rPr>
      </w:pPr>
      <w:r w:rsidRPr="00CA6CC5">
        <w:rPr>
          <w:rFonts w:ascii="Arial" w:hAnsi="Arial" w:cs="Arial"/>
          <w:b/>
          <w:sz w:val="20"/>
          <w:szCs w:val="20"/>
        </w:rPr>
        <w:t>V1.</w:t>
      </w:r>
      <w:r w:rsidR="008A52BF">
        <w:rPr>
          <w:rFonts w:ascii="Arial" w:hAnsi="Arial" w:cs="Arial"/>
          <w:b/>
          <w:sz w:val="20"/>
          <w:szCs w:val="20"/>
        </w:rPr>
        <w:t xml:space="preserve"> </w:t>
      </w:r>
      <w:r w:rsidR="004268F5">
        <w:rPr>
          <w:rFonts w:ascii="Arial" w:hAnsi="Arial" w:cs="Arial"/>
          <w:b/>
          <w:sz w:val="20"/>
          <w:szCs w:val="20"/>
        </w:rPr>
        <w:t xml:space="preserve">5 </w:t>
      </w:r>
      <w:r w:rsidR="00811B5F">
        <w:rPr>
          <w:rFonts w:ascii="Arial" w:hAnsi="Arial" w:cs="Arial"/>
          <w:b/>
          <w:sz w:val="20"/>
          <w:szCs w:val="20"/>
        </w:rPr>
        <w:t xml:space="preserve">du </w:t>
      </w:r>
      <w:r w:rsidR="004268F5">
        <w:rPr>
          <w:rFonts w:ascii="Arial" w:hAnsi="Arial" w:cs="Arial"/>
          <w:b/>
          <w:sz w:val="20"/>
          <w:szCs w:val="20"/>
        </w:rPr>
        <w:t>04</w:t>
      </w:r>
      <w:r w:rsidR="00811B5F">
        <w:rPr>
          <w:rFonts w:ascii="Arial" w:hAnsi="Arial" w:cs="Arial"/>
          <w:b/>
          <w:sz w:val="20"/>
          <w:szCs w:val="20"/>
        </w:rPr>
        <w:t xml:space="preserve"> janvier 202</w:t>
      </w:r>
      <w:r w:rsidR="004268F5">
        <w:rPr>
          <w:rFonts w:ascii="Arial" w:hAnsi="Arial" w:cs="Arial"/>
          <w:b/>
          <w:sz w:val="20"/>
          <w:szCs w:val="20"/>
        </w:rPr>
        <w:t>3</w:t>
      </w:r>
    </w:p>
    <w:p w14:paraId="5B8BB4BC" w14:textId="77777777" w:rsidR="004C0B53" w:rsidRPr="00CA6CC5" w:rsidRDefault="004C0B53" w:rsidP="004C0B53">
      <w:pPr>
        <w:pStyle w:val="Sansinterligne"/>
        <w:rPr>
          <w:rFonts w:ascii="Arial" w:hAnsi="Arial" w:cs="Arial"/>
          <w:sz w:val="20"/>
          <w:szCs w:val="20"/>
        </w:rPr>
      </w:pPr>
    </w:p>
    <w:p w14:paraId="19A17C0C" w14:textId="77777777" w:rsidR="00CF3A57" w:rsidRPr="00CA6CC5" w:rsidRDefault="00CF3A57" w:rsidP="00CF3A57">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b/>
          <w:sz w:val="20"/>
          <w:szCs w:val="20"/>
        </w:rPr>
      </w:pPr>
      <w:r w:rsidRPr="00CA6CC5">
        <w:rPr>
          <w:rFonts w:ascii="Arial" w:hAnsi="Arial" w:cs="Arial"/>
          <w:b/>
          <w:sz w:val="20"/>
          <w:szCs w:val="20"/>
        </w:rPr>
        <w:t>Evolution entre les différentes versions :</w:t>
      </w:r>
    </w:p>
    <w:p w14:paraId="6320937A" w14:textId="77777777" w:rsidR="00CF3A57" w:rsidRPr="00CA6CC5" w:rsidRDefault="00CF3A57" w:rsidP="00CF3A57">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sz w:val="20"/>
          <w:szCs w:val="20"/>
        </w:rPr>
      </w:pPr>
      <w:r w:rsidRPr="00CA6CC5">
        <w:rPr>
          <w:rFonts w:ascii="Arial" w:hAnsi="Arial" w:cs="Arial"/>
          <w:sz w:val="20"/>
          <w:szCs w:val="20"/>
        </w:rPr>
        <w:t xml:space="preserve">V1.0 du 7 mars 2018 : version originale </w:t>
      </w:r>
    </w:p>
    <w:p w14:paraId="73C69538" w14:textId="77777777" w:rsidR="007440A4" w:rsidRPr="00CA6CC5" w:rsidRDefault="007440A4" w:rsidP="00CF3A57">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sz w:val="20"/>
          <w:szCs w:val="20"/>
        </w:rPr>
      </w:pPr>
      <w:r w:rsidRPr="00CA6CC5">
        <w:rPr>
          <w:rFonts w:ascii="Arial" w:hAnsi="Arial" w:cs="Arial"/>
          <w:sz w:val="20"/>
          <w:szCs w:val="20"/>
        </w:rPr>
        <w:t>V1.1 du 12 décembre 2019 : ajout de la référence au code de la commande publique en vigueur depuis le 1</w:t>
      </w:r>
      <w:r w:rsidRPr="00CA6CC5">
        <w:rPr>
          <w:rFonts w:ascii="Arial" w:hAnsi="Arial" w:cs="Arial"/>
          <w:sz w:val="20"/>
          <w:szCs w:val="20"/>
          <w:vertAlign w:val="superscript"/>
        </w:rPr>
        <w:t>er</w:t>
      </w:r>
      <w:r w:rsidRPr="00CA6CC5">
        <w:rPr>
          <w:rFonts w:ascii="Arial" w:hAnsi="Arial" w:cs="Arial"/>
          <w:sz w:val="20"/>
          <w:szCs w:val="20"/>
        </w:rPr>
        <w:t xml:space="preserve"> avril 2019</w:t>
      </w:r>
      <w:r w:rsidR="00242700" w:rsidRPr="00CA6CC5">
        <w:rPr>
          <w:rFonts w:ascii="Arial" w:hAnsi="Arial" w:cs="Arial"/>
          <w:sz w:val="20"/>
          <w:szCs w:val="20"/>
        </w:rPr>
        <w:t xml:space="preserve">, mis à jour des seuils </w:t>
      </w:r>
    </w:p>
    <w:p w14:paraId="597EEB7A" w14:textId="6CB415BD" w:rsidR="0041311C" w:rsidRPr="00CA6CC5" w:rsidRDefault="00AC1473" w:rsidP="00CF3A57">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sz w:val="20"/>
          <w:szCs w:val="20"/>
        </w:rPr>
      </w:pPr>
      <w:r w:rsidRPr="00CA6CC5">
        <w:rPr>
          <w:rFonts w:ascii="Arial" w:hAnsi="Arial" w:cs="Arial"/>
          <w:sz w:val="20"/>
          <w:szCs w:val="20"/>
        </w:rPr>
        <w:t>V</w:t>
      </w:r>
      <w:r w:rsidR="0041311C" w:rsidRPr="00CA6CC5">
        <w:rPr>
          <w:rFonts w:ascii="Arial" w:hAnsi="Arial" w:cs="Arial"/>
          <w:sz w:val="20"/>
          <w:szCs w:val="20"/>
        </w:rPr>
        <w:t xml:space="preserve"> 1.2 du 20/08</w:t>
      </w:r>
      <w:r w:rsidRPr="00CA6CC5">
        <w:rPr>
          <w:rFonts w:ascii="Arial" w:hAnsi="Arial" w:cs="Arial"/>
          <w:sz w:val="20"/>
          <w:szCs w:val="20"/>
        </w:rPr>
        <w:t xml:space="preserve">/2020 : </w:t>
      </w:r>
    </w:p>
    <w:p w14:paraId="245786BF" w14:textId="557F0138" w:rsidR="00AC1473" w:rsidRPr="00CA6CC5" w:rsidRDefault="0041311C" w:rsidP="0041311C">
      <w:pPr>
        <w:pBdr>
          <w:top w:val="single" w:sz="18" w:space="1" w:color="C00000"/>
          <w:left w:val="single" w:sz="18" w:space="4" w:color="C00000"/>
          <w:bottom w:val="single" w:sz="18" w:space="1" w:color="C00000"/>
          <w:right w:val="single" w:sz="18" w:space="4" w:color="C00000"/>
        </w:pBdr>
        <w:spacing w:line="276" w:lineRule="auto"/>
        <w:ind w:firstLine="708"/>
        <w:jc w:val="both"/>
        <w:rPr>
          <w:rFonts w:ascii="Arial" w:hAnsi="Arial" w:cs="Arial"/>
          <w:sz w:val="20"/>
          <w:szCs w:val="20"/>
        </w:rPr>
      </w:pPr>
      <w:r w:rsidRPr="00CA6CC5">
        <w:rPr>
          <w:rFonts w:ascii="Arial" w:hAnsi="Arial" w:cs="Arial"/>
          <w:sz w:val="20"/>
          <w:szCs w:val="20"/>
        </w:rPr>
        <w:t xml:space="preserve">- </w:t>
      </w:r>
      <w:r w:rsidR="00AC1473" w:rsidRPr="00CA6CC5">
        <w:rPr>
          <w:rFonts w:ascii="Arial" w:hAnsi="Arial" w:cs="Arial"/>
          <w:sz w:val="20"/>
          <w:szCs w:val="20"/>
        </w:rPr>
        <w:t xml:space="preserve">ajout </w:t>
      </w:r>
      <w:r w:rsidR="00D8050A" w:rsidRPr="00CA6CC5">
        <w:rPr>
          <w:rFonts w:ascii="Arial" w:hAnsi="Arial" w:cs="Arial"/>
          <w:sz w:val="20"/>
          <w:szCs w:val="20"/>
        </w:rPr>
        <w:t>de modifications relatives</w:t>
      </w:r>
      <w:r w:rsidR="00AC1473" w:rsidRPr="00CA6CC5">
        <w:rPr>
          <w:rFonts w:ascii="Arial" w:hAnsi="Arial" w:cs="Arial"/>
          <w:sz w:val="20"/>
          <w:szCs w:val="20"/>
        </w:rPr>
        <w:t xml:space="preserve"> au code de la commande publique en vigueur depuis le décret n°2019-1344 du 12 décembre</w:t>
      </w:r>
      <w:r w:rsidRPr="00CA6CC5">
        <w:rPr>
          <w:rFonts w:ascii="Arial" w:hAnsi="Arial" w:cs="Arial"/>
          <w:sz w:val="20"/>
          <w:szCs w:val="20"/>
        </w:rPr>
        <w:t xml:space="preserve"> 201</w:t>
      </w:r>
      <w:r w:rsidR="00AC1473" w:rsidRPr="00CA6CC5">
        <w:rPr>
          <w:rFonts w:ascii="Arial" w:hAnsi="Arial" w:cs="Arial"/>
          <w:sz w:val="20"/>
          <w:szCs w:val="20"/>
        </w:rPr>
        <w:t>9, mis à jour des seuils, 25 000 -&gt; 40 000 HT.</w:t>
      </w:r>
    </w:p>
    <w:p w14:paraId="4CD91B89" w14:textId="2D529C3C" w:rsidR="00485DE8" w:rsidRPr="00CA6CC5" w:rsidRDefault="00485DE8" w:rsidP="0041311C">
      <w:pPr>
        <w:pBdr>
          <w:top w:val="single" w:sz="18" w:space="1" w:color="C00000"/>
          <w:left w:val="single" w:sz="18" w:space="4" w:color="C00000"/>
          <w:bottom w:val="single" w:sz="18" w:space="1" w:color="C00000"/>
          <w:right w:val="single" w:sz="18" w:space="4" w:color="C00000"/>
        </w:pBdr>
        <w:spacing w:line="276" w:lineRule="auto"/>
        <w:ind w:firstLine="708"/>
        <w:jc w:val="both"/>
        <w:rPr>
          <w:rFonts w:ascii="Arial" w:hAnsi="Arial" w:cs="Arial"/>
          <w:sz w:val="20"/>
          <w:szCs w:val="20"/>
        </w:rPr>
      </w:pPr>
      <w:r w:rsidRPr="00CA6CC5">
        <w:rPr>
          <w:rFonts w:ascii="Arial" w:hAnsi="Arial" w:cs="Arial"/>
          <w:sz w:val="20"/>
          <w:szCs w:val="20"/>
        </w:rPr>
        <w:t xml:space="preserve">- ajout de modifications relatives au code de la commande publique en vigueur depuis le décret n° 2019-1375 du 17 décembre 2019 modifiant le seuil de transmission au contrôle de légalité des marchés publics des collectivités territoriales et de leurs établissements publics. Mis à jour des seuils, 209 000 -&gt; 214 000 HT  </w:t>
      </w:r>
    </w:p>
    <w:p w14:paraId="400241EB" w14:textId="2023B0DF" w:rsidR="002C45D4" w:rsidRPr="00CA6CC5" w:rsidRDefault="002C45D4" w:rsidP="0041311C">
      <w:pPr>
        <w:pBdr>
          <w:top w:val="single" w:sz="18" w:space="1" w:color="C00000"/>
          <w:left w:val="single" w:sz="18" w:space="4" w:color="C00000"/>
          <w:bottom w:val="single" w:sz="18" w:space="1" w:color="C00000"/>
          <w:right w:val="single" w:sz="18" w:space="4" w:color="C00000"/>
        </w:pBdr>
        <w:spacing w:line="276" w:lineRule="auto"/>
        <w:ind w:firstLine="708"/>
        <w:jc w:val="both"/>
        <w:rPr>
          <w:rFonts w:ascii="Arial" w:hAnsi="Arial" w:cs="Arial"/>
          <w:sz w:val="20"/>
          <w:szCs w:val="20"/>
        </w:rPr>
      </w:pPr>
      <w:r w:rsidRPr="00CA6CC5">
        <w:rPr>
          <w:rFonts w:ascii="Arial" w:hAnsi="Arial" w:cs="Arial"/>
          <w:sz w:val="20"/>
          <w:szCs w:val="20"/>
        </w:rPr>
        <w:t xml:space="preserve"> ̵ ajout des modifications relatives au code de la commande publique en vigueur depuis le décret </w:t>
      </w:r>
      <w:r w:rsidRPr="00CA6CC5">
        <w:rPr>
          <w:rFonts w:ascii="Arial" w:hAnsi="Arial" w:cs="Arial"/>
          <w:b/>
          <w:bCs/>
          <w:sz w:val="20"/>
          <w:szCs w:val="20"/>
        </w:rPr>
        <w:t xml:space="preserve">° </w:t>
      </w:r>
      <w:r w:rsidRPr="00CA6CC5">
        <w:rPr>
          <w:rFonts w:ascii="Arial" w:hAnsi="Arial" w:cs="Arial"/>
          <w:bCs/>
          <w:sz w:val="20"/>
          <w:szCs w:val="20"/>
        </w:rPr>
        <w:t xml:space="preserve">2018-1225 du 24 décembre 2018 portant diverses mesures relatives aux contrats de la commande publique ajoutant la </w:t>
      </w:r>
      <w:r w:rsidRPr="00CA6CC5">
        <w:rPr>
          <w:rFonts w:ascii="Arial" w:hAnsi="Arial" w:cs="Arial"/>
          <w:sz w:val="20"/>
          <w:szCs w:val="20"/>
        </w:rPr>
        <w:t>passation de marché public y compris un marché public de défense ou de sécurité, négocié sans publicité ni mise en concurrence préalables portant sur des travaux, fournitures ou services innovants répondant à un besoin dont la valeur estimée est inférieure à 100 000 euros hors taxes.</w:t>
      </w:r>
    </w:p>
    <w:p w14:paraId="31A7A478" w14:textId="38AE9642" w:rsidR="00120A85" w:rsidRDefault="00120A85" w:rsidP="0041311C">
      <w:pPr>
        <w:pBdr>
          <w:top w:val="single" w:sz="18" w:space="1" w:color="C00000"/>
          <w:left w:val="single" w:sz="18" w:space="4" w:color="C00000"/>
          <w:bottom w:val="single" w:sz="18" w:space="1" w:color="C00000"/>
          <w:right w:val="single" w:sz="18" w:space="4" w:color="C00000"/>
        </w:pBdr>
        <w:spacing w:line="276" w:lineRule="auto"/>
        <w:ind w:firstLine="708"/>
        <w:jc w:val="both"/>
        <w:rPr>
          <w:rFonts w:ascii="Arial" w:hAnsi="Arial" w:cs="Arial"/>
          <w:bCs/>
          <w:sz w:val="20"/>
          <w:szCs w:val="20"/>
        </w:rPr>
      </w:pPr>
      <w:r w:rsidRPr="00CA6CC5">
        <w:rPr>
          <w:rFonts w:ascii="Arial" w:hAnsi="Arial" w:cs="Arial"/>
          <w:bCs/>
          <w:sz w:val="20"/>
          <w:szCs w:val="20"/>
        </w:rPr>
        <w:t>- ajout des modi</w:t>
      </w:r>
      <w:r w:rsidR="00AD4FE2" w:rsidRPr="00CA6CC5">
        <w:rPr>
          <w:rFonts w:ascii="Arial" w:hAnsi="Arial" w:cs="Arial"/>
          <w:bCs/>
          <w:sz w:val="20"/>
          <w:szCs w:val="20"/>
        </w:rPr>
        <w:t>fications relatives au décret n°</w:t>
      </w:r>
      <w:r w:rsidRPr="00CA6CC5">
        <w:rPr>
          <w:rFonts w:ascii="Arial" w:hAnsi="Arial" w:cs="Arial"/>
          <w:bCs/>
          <w:sz w:val="20"/>
          <w:szCs w:val="20"/>
        </w:rPr>
        <w:t>2020-893 du 22 juillet 2020 portant relèvement temporaire du seuil de dispense de procédure pour les marchés publics de travaux et de fourniture de denrées alimentaires</w:t>
      </w:r>
      <w:r w:rsidR="00E46E06" w:rsidRPr="00CA6CC5">
        <w:rPr>
          <w:rFonts w:ascii="Arial" w:hAnsi="Arial" w:cs="Arial"/>
          <w:bCs/>
          <w:sz w:val="20"/>
          <w:szCs w:val="20"/>
        </w:rPr>
        <w:t xml:space="preserve"> pour les produits livré avant le 10/12/2020, et le relèvement temporaire du seuil des marchés de travaux sans publicité ni mise en concurrence pour répondre à des besoins dont la valeur est </w:t>
      </w:r>
      <w:proofErr w:type="gramStart"/>
      <w:r w:rsidR="00E46E06" w:rsidRPr="00CA6CC5">
        <w:rPr>
          <w:rFonts w:ascii="Arial" w:hAnsi="Arial" w:cs="Arial"/>
          <w:bCs/>
          <w:sz w:val="20"/>
          <w:szCs w:val="20"/>
        </w:rPr>
        <w:t>inférieur</w:t>
      </w:r>
      <w:proofErr w:type="gramEnd"/>
      <w:r w:rsidR="00E46E06" w:rsidRPr="00CA6CC5">
        <w:rPr>
          <w:rFonts w:ascii="Arial" w:hAnsi="Arial" w:cs="Arial"/>
          <w:bCs/>
          <w:sz w:val="20"/>
          <w:szCs w:val="20"/>
        </w:rPr>
        <w:t xml:space="preserve"> à 70 000 HT jusqu’au 10/07/2021, 40 000 -&gt; 70 000 HT</w:t>
      </w:r>
    </w:p>
    <w:p w14:paraId="31B1BAAD" w14:textId="77777777" w:rsidR="00811B5F" w:rsidRDefault="00811B5F" w:rsidP="00811B5F">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bCs/>
          <w:sz w:val="20"/>
          <w:szCs w:val="20"/>
        </w:rPr>
      </w:pPr>
      <w:r>
        <w:rPr>
          <w:rFonts w:ascii="Arial" w:hAnsi="Arial" w:cs="Arial"/>
          <w:bCs/>
          <w:sz w:val="20"/>
          <w:szCs w:val="20"/>
        </w:rPr>
        <w:t>V 1.3 du 08 février 2021 :</w:t>
      </w:r>
    </w:p>
    <w:p w14:paraId="14347BEB" w14:textId="0A534B34" w:rsidR="0056385A" w:rsidRDefault="0056385A" w:rsidP="00811B5F">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bCs/>
          <w:sz w:val="20"/>
          <w:szCs w:val="20"/>
        </w:rPr>
      </w:pPr>
      <w:r>
        <w:rPr>
          <w:rFonts w:ascii="Arial" w:hAnsi="Arial" w:cs="Arial"/>
          <w:bCs/>
          <w:sz w:val="20"/>
          <w:szCs w:val="20"/>
        </w:rPr>
        <w:t xml:space="preserve">  </w:t>
      </w:r>
      <w:proofErr w:type="gramStart"/>
      <w:r w:rsidRPr="00CA6CC5">
        <w:rPr>
          <w:rFonts w:ascii="Arial" w:hAnsi="Arial" w:cs="Arial"/>
          <w:bCs/>
          <w:sz w:val="20"/>
          <w:szCs w:val="20"/>
        </w:rPr>
        <w:t>ajout</w:t>
      </w:r>
      <w:proofErr w:type="gramEnd"/>
      <w:r w:rsidRPr="00CA6CC5">
        <w:rPr>
          <w:rFonts w:ascii="Arial" w:hAnsi="Arial" w:cs="Arial"/>
          <w:bCs/>
          <w:sz w:val="20"/>
          <w:szCs w:val="20"/>
        </w:rPr>
        <w:t xml:space="preserve"> des modifications relatives</w:t>
      </w:r>
      <w:r>
        <w:rPr>
          <w:rFonts w:ascii="Arial" w:hAnsi="Arial" w:cs="Arial"/>
          <w:bCs/>
          <w:sz w:val="20"/>
          <w:szCs w:val="20"/>
        </w:rPr>
        <w:t xml:space="preserve"> à la loi n° 2020-1525 d’accélération et de simplification de l’action publique (ASAP) du 07 décembre 2020 portant relèvement temporaire du seuil de dispense de procédure pour les marchés de travaux en deçà duquel aucune procédure formalisée de publicité et de mise en concurrence n’est imposée pour les marchés de travaux jusqu’au 31 décembre 2022, 40 000 -&gt; 100 000 HT</w:t>
      </w:r>
    </w:p>
    <w:p w14:paraId="676A9D0A" w14:textId="4F2BAC25" w:rsidR="008A52BF" w:rsidRDefault="008A52BF" w:rsidP="00BD74B8">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bCs/>
          <w:sz w:val="20"/>
          <w:szCs w:val="20"/>
        </w:rPr>
      </w:pPr>
      <w:r>
        <w:rPr>
          <w:rFonts w:ascii="Arial" w:hAnsi="Arial" w:cs="Arial"/>
          <w:bCs/>
          <w:sz w:val="20"/>
          <w:szCs w:val="20"/>
        </w:rPr>
        <w:lastRenderedPageBreak/>
        <w:t>V1.4 du 24/11/2021 :</w:t>
      </w:r>
      <w:r w:rsidR="003257B0">
        <w:rPr>
          <w:rFonts w:ascii="Arial" w:hAnsi="Arial" w:cs="Arial"/>
          <w:bCs/>
          <w:sz w:val="20"/>
          <w:szCs w:val="20"/>
        </w:rPr>
        <w:t xml:space="preserve"> </w:t>
      </w:r>
      <w:r>
        <w:rPr>
          <w:rFonts w:ascii="Arial" w:hAnsi="Arial" w:cs="Arial"/>
          <w:bCs/>
          <w:sz w:val="20"/>
          <w:szCs w:val="20"/>
        </w:rPr>
        <w:t xml:space="preserve">Ajout des </w:t>
      </w:r>
      <w:r w:rsidR="003D17BC" w:rsidRPr="003D17BC">
        <w:rPr>
          <w:rFonts w:ascii="Arial" w:hAnsi="Arial" w:cs="Arial"/>
          <w:bCs/>
          <w:sz w:val="20"/>
          <w:szCs w:val="20"/>
        </w:rPr>
        <w:t xml:space="preserve">modifications relatives à l’avis concernant les seuils de procédure </w:t>
      </w:r>
      <w:r w:rsidR="003D17BC" w:rsidRPr="003D17BC">
        <w:rPr>
          <w:rFonts w:ascii="Arial" w:hAnsi="Arial" w:cs="Arial"/>
          <w:sz w:val="20"/>
          <w:szCs w:val="20"/>
        </w:rPr>
        <w:t xml:space="preserve">et à la liste des autorités publiques centrales en droit de la commande publique </w:t>
      </w:r>
      <w:r w:rsidR="003D17BC" w:rsidRPr="003D17BC">
        <w:rPr>
          <w:rFonts w:ascii="Arial" w:hAnsi="Arial" w:cs="Arial"/>
          <w:bCs/>
          <w:sz w:val="20"/>
          <w:szCs w:val="20"/>
        </w:rPr>
        <w:t>du 09 décembre 2021</w:t>
      </w:r>
    </w:p>
    <w:p w14:paraId="3683B49A" w14:textId="045E9F75" w:rsidR="003D17BC" w:rsidRDefault="003D17BC" w:rsidP="0041311C">
      <w:pPr>
        <w:pBdr>
          <w:top w:val="single" w:sz="18" w:space="1" w:color="C00000"/>
          <w:left w:val="single" w:sz="18" w:space="4" w:color="C00000"/>
          <w:bottom w:val="single" w:sz="18" w:space="1" w:color="C00000"/>
          <w:right w:val="single" w:sz="18" w:space="4" w:color="C00000"/>
        </w:pBdr>
        <w:spacing w:line="276" w:lineRule="auto"/>
        <w:ind w:firstLine="708"/>
        <w:jc w:val="both"/>
        <w:rPr>
          <w:rFonts w:ascii="Arial" w:hAnsi="Arial" w:cs="Arial"/>
          <w:bCs/>
          <w:sz w:val="20"/>
          <w:szCs w:val="20"/>
        </w:rPr>
      </w:pPr>
      <w:r w:rsidRPr="003D17BC">
        <w:rPr>
          <w:rFonts w:ascii="Arial" w:hAnsi="Arial" w:cs="Arial"/>
          <w:bCs/>
          <w:sz w:val="20"/>
          <w:szCs w:val="20"/>
        </w:rPr>
        <w:t>-</w:t>
      </w:r>
      <w:r w:rsidRPr="003D17BC">
        <w:rPr>
          <w:rFonts w:ascii="Arial" w:hAnsi="Arial" w:cs="Arial"/>
          <w:bCs/>
          <w:sz w:val="20"/>
          <w:szCs w:val="20"/>
        </w:rPr>
        <w:tab/>
        <w:t>Modification des seuils à compter du 01/01/2022</w:t>
      </w:r>
    </w:p>
    <w:p w14:paraId="613287BA" w14:textId="77777777" w:rsidR="008F5774" w:rsidRDefault="003257B0" w:rsidP="003257B0">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bCs/>
          <w:sz w:val="20"/>
          <w:szCs w:val="20"/>
        </w:rPr>
      </w:pPr>
      <w:r>
        <w:rPr>
          <w:rFonts w:ascii="Arial" w:hAnsi="Arial" w:cs="Arial"/>
          <w:bCs/>
          <w:sz w:val="20"/>
          <w:szCs w:val="20"/>
        </w:rPr>
        <w:t>V1.5 </w:t>
      </w:r>
      <w:r w:rsidR="00A942A3">
        <w:rPr>
          <w:rFonts w:ascii="Arial" w:hAnsi="Arial" w:cs="Arial"/>
          <w:bCs/>
          <w:sz w:val="20"/>
          <w:szCs w:val="20"/>
        </w:rPr>
        <w:t xml:space="preserve">du 04 Janvier 2023 </w:t>
      </w:r>
      <w:r>
        <w:rPr>
          <w:rFonts w:ascii="Arial" w:hAnsi="Arial" w:cs="Arial"/>
          <w:bCs/>
          <w:sz w:val="20"/>
          <w:szCs w:val="20"/>
        </w:rPr>
        <w:t xml:space="preserve">: Ajout de modifications relatives au décret </w:t>
      </w:r>
      <w:r w:rsidR="00600FF8" w:rsidRPr="00600FF8">
        <w:rPr>
          <w:rFonts w:ascii="Arial" w:hAnsi="Arial" w:cs="Arial"/>
          <w:bCs/>
          <w:sz w:val="20"/>
          <w:szCs w:val="20"/>
        </w:rPr>
        <w:t>n°2022-1683 du 28 décembre 2022 portant diverses modifications du code de la commande publique</w:t>
      </w:r>
    </w:p>
    <w:p w14:paraId="3D180460" w14:textId="2153F66F" w:rsidR="003257B0" w:rsidRDefault="008F5774" w:rsidP="003257B0">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bCs/>
          <w:sz w:val="20"/>
          <w:szCs w:val="20"/>
        </w:rPr>
      </w:pPr>
      <w:r w:rsidRPr="008F5774">
        <w:rPr>
          <w:rFonts w:ascii="Arial" w:hAnsi="Arial" w:cs="Arial"/>
          <w:bCs/>
          <w:sz w:val="20"/>
          <w:szCs w:val="20"/>
        </w:rPr>
        <w:t>- Prorogation du relèvement temporaire du seuil pour conclure un marché de travaux sans publicité ni mise en concurrence</w:t>
      </w:r>
      <w:r>
        <w:rPr>
          <w:rFonts w:ascii="Arial" w:hAnsi="Arial" w:cs="Arial"/>
          <w:bCs/>
          <w:sz w:val="20"/>
          <w:szCs w:val="20"/>
        </w:rPr>
        <w:t xml:space="preserve"> </w:t>
      </w:r>
      <w:bookmarkStart w:id="0" w:name="_Hlk123724281"/>
      <w:r>
        <w:rPr>
          <w:rFonts w:ascii="Arial" w:hAnsi="Arial" w:cs="Arial"/>
          <w:bCs/>
          <w:sz w:val="20"/>
          <w:szCs w:val="20"/>
        </w:rPr>
        <w:t>à 100 000 euros HT.</w:t>
      </w:r>
      <w:bookmarkEnd w:id="0"/>
    </w:p>
    <w:p w14:paraId="0A5B514C" w14:textId="77777777" w:rsidR="00A942A3" w:rsidRDefault="00A942A3" w:rsidP="003257B0">
      <w:pPr>
        <w:pBdr>
          <w:top w:val="single" w:sz="18" w:space="1" w:color="C00000"/>
          <w:left w:val="single" w:sz="18" w:space="4" w:color="C00000"/>
          <w:bottom w:val="single" w:sz="18" w:space="1" w:color="C00000"/>
          <w:right w:val="single" w:sz="18" w:space="4" w:color="C00000"/>
        </w:pBdr>
        <w:spacing w:line="276" w:lineRule="auto"/>
        <w:jc w:val="both"/>
        <w:rPr>
          <w:rFonts w:ascii="Arial" w:hAnsi="Arial" w:cs="Arial"/>
          <w:bCs/>
          <w:sz w:val="20"/>
          <w:szCs w:val="20"/>
        </w:rPr>
      </w:pPr>
    </w:p>
    <w:p w14:paraId="315F44C9" w14:textId="77777777" w:rsidR="007E5BF6" w:rsidRDefault="007E5BF6" w:rsidP="0041311C">
      <w:pPr>
        <w:pBdr>
          <w:top w:val="single" w:sz="18" w:space="1" w:color="C00000"/>
          <w:left w:val="single" w:sz="18" w:space="4" w:color="C00000"/>
          <w:bottom w:val="single" w:sz="18" w:space="1" w:color="C00000"/>
          <w:right w:val="single" w:sz="18" w:space="4" w:color="C00000"/>
        </w:pBdr>
        <w:spacing w:line="276" w:lineRule="auto"/>
        <w:ind w:firstLine="708"/>
        <w:jc w:val="both"/>
        <w:rPr>
          <w:rFonts w:ascii="Arial" w:hAnsi="Arial" w:cs="Arial"/>
          <w:bCs/>
          <w:sz w:val="20"/>
          <w:szCs w:val="20"/>
        </w:rPr>
      </w:pPr>
    </w:p>
    <w:p w14:paraId="404F184C" w14:textId="2EDE95A2" w:rsidR="004C0B53" w:rsidRPr="004C0B53" w:rsidRDefault="007E5BF6"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r>
        <w:rPr>
          <w:rFonts w:ascii="Arial" w:hAnsi="Arial" w:cs="Arial"/>
          <w:sz w:val="20"/>
          <w:szCs w:val="20"/>
        </w:rPr>
        <w:t xml:space="preserve">- </w:t>
      </w:r>
      <w:r w:rsidR="004C0B53" w:rsidRPr="004C0B53">
        <w:rPr>
          <w:rFonts w:ascii="Arial" w:hAnsi="Arial" w:cs="Arial"/>
          <w:sz w:val="20"/>
          <w:szCs w:val="20"/>
        </w:rPr>
        <w:t xml:space="preserve">N° de </w:t>
      </w:r>
      <w:r w:rsidR="00E51659">
        <w:rPr>
          <w:rFonts w:ascii="Arial" w:hAnsi="Arial" w:cs="Arial"/>
          <w:sz w:val="20"/>
          <w:szCs w:val="20"/>
        </w:rPr>
        <w:t>SIRET</w:t>
      </w:r>
      <w:r w:rsidR="00E51659" w:rsidRPr="004C0B53">
        <w:rPr>
          <w:rFonts w:ascii="Arial" w:hAnsi="Arial" w:cs="Arial"/>
          <w:sz w:val="20"/>
          <w:szCs w:val="20"/>
        </w:rPr>
        <w:t xml:space="preserve"> </w:t>
      </w:r>
      <w:r w:rsidR="004C0B53" w:rsidRPr="004C0B53">
        <w:rPr>
          <w:rFonts w:ascii="Arial" w:hAnsi="Arial" w:cs="Arial"/>
          <w:sz w:val="20"/>
          <w:szCs w:val="20"/>
        </w:rPr>
        <w:t>: ______________________________________________________________</w:t>
      </w:r>
    </w:p>
    <w:p w14:paraId="3563E4D1" w14:textId="77777777" w:rsidR="004C0B53" w:rsidRPr="004C0B53" w:rsidRDefault="004C0B53" w:rsidP="0041311C">
      <w:pPr>
        <w:pStyle w:val="Sansinterligne"/>
        <w:pBdr>
          <w:top w:val="single" w:sz="18" w:space="1" w:color="C00000"/>
          <w:left w:val="single" w:sz="18" w:space="4" w:color="C00000"/>
          <w:bottom w:val="single" w:sz="18" w:space="1" w:color="C00000"/>
          <w:right w:val="single" w:sz="18" w:space="4" w:color="C00000"/>
        </w:pBdr>
        <w:ind w:firstLine="708"/>
        <w:rPr>
          <w:rFonts w:ascii="Arial" w:hAnsi="Arial" w:cs="Arial"/>
          <w:sz w:val="20"/>
          <w:szCs w:val="20"/>
        </w:rPr>
      </w:pPr>
    </w:p>
    <w:p w14:paraId="544DEB29"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r w:rsidRPr="004C0B53">
        <w:rPr>
          <w:rFonts w:ascii="Arial" w:hAnsi="Arial" w:cs="Arial"/>
          <w:sz w:val="20"/>
          <w:szCs w:val="20"/>
        </w:rPr>
        <w:t>Nom du bénéficiaire physique ou raison sociale : _________________________________</w:t>
      </w:r>
    </w:p>
    <w:p w14:paraId="4C435770"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r w:rsidRPr="004C0B53">
        <w:rPr>
          <w:rFonts w:ascii="Arial" w:hAnsi="Arial" w:cs="Arial"/>
          <w:sz w:val="20"/>
          <w:szCs w:val="20"/>
        </w:rPr>
        <w:t>________________________________________________________________________</w:t>
      </w:r>
    </w:p>
    <w:p w14:paraId="4E7E51D5"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p>
    <w:p w14:paraId="5F1632AA"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r w:rsidRPr="004C0B53">
        <w:rPr>
          <w:rFonts w:ascii="Arial" w:hAnsi="Arial" w:cs="Arial"/>
          <w:sz w:val="20"/>
          <w:szCs w:val="20"/>
        </w:rPr>
        <w:t>Libellé de l’opération : ______________________________________________________</w:t>
      </w:r>
    </w:p>
    <w:p w14:paraId="71A29F3D"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p>
    <w:p w14:paraId="06C3CE31"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r w:rsidRPr="004C0B53">
        <w:rPr>
          <w:rFonts w:ascii="Arial" w:hAnsi="Arial" w:cs="Arial"/>
          <w:sz w:val="20"/>
          <w:szCs w:val="20"/>
        </w:rPr>
        <w:t>Intitulé du marché</w:t>
      </w:r>
      <w:proofErr w:type="gramStart"/>
      <w:r w:rsidRPr="004C0B53">
        <w:rPr>
          <w:rFonts w:ascii="Arial" w:hAnsi="Arial" w:cs="Arial"/>
          <w:sz w:val="20"/>
          <w:szCs w:val="20"/>
        </w:rPr>
        <w:t xml:space="preserve"> :_</w:t>
      </w:r>
      <w:proofErr w:type="gramEnd"/>
      <w:r w:rsidRPr="004C0B53">
        <w:rPr>
          <w:rFonts w:ascii="Arial" w:hAnsi="Arial" w:cs="Arial"/>
          <w:sz w:val="20"/>
          <w:szCs w:val="20"/>
        </w:rPr>
        <w:t>________________________________________________________</w:t>
      </w:r>
    </w:p>
    <w:p w14:paraId="20C9D7FD"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p>
    <w:p w14:paraId="7A6FC27F"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r w:rsidRPr="004C0B53">
        <w:rPr>
          <w:rFonts w:ascii="Arial" w:hAnsi="Arial" w:cs="Arial"/>
          <w:sz w:val="20"/>
          <w:szCs w:val="20"/>
        </w:rPr>
        <w:t>Objet du marché</w:t>
      </w:r>
      <w:proofErr w:type="gramStart"/>
      <w:r w:rsidRPr="004C0B53">
        <w:rPr>
          <w:rFonts w:ascii="Arial" w:hAnsi="Arial" w:cs="Arial"/>
          <w:sz w:val="20"/>
          <w:szCs w:val="20"/>
        </w:rPr>
        <w:t xml:space="preserve"> :_</w:t>
      </w:r>
      <w:proofErr w:type="gramEnd"/>
      <w:r w:rsidRPr="004C0B53">
        <w:rPr>
          <w:rFonts w:ascii="Arial" w:hAnsi="Arial" w:cs="Arial"/>
          <w:sz w:val="20"/>
          <w:szCs w:val="20"/>
        </w:rPr>
        <w:t>_________________________________________________________</w:t>
      </w:r>
    </w:p>
    <w:p w14:paraId="2C858E2E"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p>
    <w:p w14:paraId="1AAC40EC"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r w:rsidRPr="004C0B53">
        <w:rPr>
          <w:rFonts w:ascii="Arial" w:hAnsi="Arial" w:cs="Arial"/>
          <w:sz w:val="20"/>
          <w:szCs w:val="20"/>
        </w:rPr>
        <w:t>Date de notification ________________________________________________________</w:t>
      </w:r>
    </w:p>
    <w:p w14:paraId="5D4358C7"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p>
    <w:p w14:paraId="7BB1A939"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r w:rsidRPr="004C0B53">
        <w:rPr>
          <w:rFonts w:ascii="Arial" w:hAnsi="Arial" w:cs="Arial"/>
          <w:sz w:val="20"/>
          <w:szCs w:val="20"/>
        </w:rPr>
        <w:t>N° du marché (dans le cas où votre opération comporte plusieurs marchés)</w:t>
      </w:r>
      <w:proofErr w:type="gramStart"/>
      <w:r w:rsidRPr="004C0B53">
        <w:rPr>
          <w:rFonts w:ascii="Arial" w:hAnsi="Arial" w:cs="Arial"/>
          <w:sz w:val="20"/>
          <w:szCs w:val="20"/>
        </w:rPr>
        <w:t xml:space="preserve"> :_</w:t>
      </w:r>
      <w:proofErr w:type="gramEnd"/>
      <w:r w:rsidRPr="004C0B53">
        <w:rPr>
          <w:rFonts w:ascii="Arial" w:hAnsi="Arial" w:cs="Arial"/>
          <w:sz w:val="20"/>
          <w:szCs w:val="20"/>
        </w:rPr>
        <w:t>__________</w:t>
      </w:r>
    </w:p>
    <w:p w14:paraId="69B5F53A" w14:textId="77777777" w:rsid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p>
    <w:p w14:paraId="048DA64A"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b/>
          <w:i/>
          <w:sz w:val="20"/>
          <w:szCs w:val="20"/>
        </w:rPr>
      </w:pPr>
      <w:r w:rsidRPr="004C0B53">
        <w:rPr>
          <w:rFonts w:ascii="Arial" w:hAnsi="Arial" w:cs="Arial"/>
          <w:b/>
          <w:i/>
          <w:sz w:val="20"/>
          <w:szCs w:val="20"/>
        </w:rPr>
        <w:t>A remplir par le porteur de projet</w:t>
      </w:r>
    </w:p>
    <w:p w14:paraId="49310DCB" w14:textId="77777777" w:rsidR="004C0B53" w:rsidRPr="004C0B53" w:rsidRDefault="004C0B53" w:rsidP="004C0B53">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p>
    <w:p w14:paraId="79EB0553" w14:textId="77777777" w:rsidR="004C0B53" w:rsidRPr="00032ED9" w:rsidRDefault="004C0B53" w:rsidP="00032ED9">
      <w:pPr>
        <w:pStyle w:val="Sansinterligne"/>
        <w:pBdr>
          <w:top w:val="single" w:sz="18" w:space="1" w:color="C00000"/>
          <w:left w:val="single" w:sz="18" w:space="4" w:color="C00000"/>
          <w:bottom w:val="single" w:sz="18" w:space="1" w:color="C00000"/>
          <w:right w:val="single" w:sz="18" w:space="4" w:color="C00000"/>
        </w:pBdr>
        <w:rPr>
          <w:rFonts w:ascii="Arial" w:hAnsi="Arial" w:cs="Arial"/>
          <w:i/>
          <w:sz w:val="20"/>
          <w:szCs w:val="20"/>
        </w:rPr>
      </w:pPr>
      <w:r w:rsidRPr="004C0B53">
        <w:rPr>
          <w:rFonts w:ascii="Arial" w:hAnsi="Arial" w:cs="Arial"/>
          <w:i/>
          <w:sz w:val="20"/>
          <w:szCs w:val="20"/>
        </w:rPr>
        <w:t xml:space="preserve">Si votre opération comporte plusieurs marchés, </w:t>
      </w:r>
      <w:r w:rsidR="004A6094">
        <w:rPr>
          <w:rFonts w:ascii="Arial" w:hAnsi="Arial" w:cs="Arial"/>
          <w:i/>
          <w:sz w:val="20"/>
          <w:szCs w:val="20"/>
        </w:rPr>
        <w:t xml:space="preserve">ou plusieurs lots, </w:t>
      </w:r>
      <w:r w:rsidRPr="004C0B53">
        <w:rPr>
          <w:rFonts w:ascii="Arial" w:hAnsi="Arial" w:cs="Arial"/>
          <w:i/>
          <w:sz w:val="20"/>
          <w:szCs w:val="20"/>
        </w:rPr>
        <w:t>il est nécessaire de réaliser un rapport d’instruction par marché afin d’assurer une analyse claire, exhaustive et traçable.</w:t>
      </w:r>
    </w:p>
    <w:p w14:paraId="48384686" w14:textId="77777777" w:rsidR="00B85A68" w:rsidRDefault="00B85A68" w:rsidP="00B85A68">
      <w:pPr>
        <w:pStyle w:val="Paragraphedeliste"/>
        <w:rPr>
          <w:rFonts w:ascii="Arial" w:hAnsi="Arial" w:cs="Arial"/>
          <w:sz w:val="20"/>
          <w:szCs w:val="20"/>
          <w:lang w:eastAsia="en-US" w:bidi="ar-SA"/>
        </w:rPr>
      </w:pPr>
    </w:p>
    <w:p w14:paraId="31F668CF" w14:textId="77777777" w:rsidR="00242700" w:rsidRDefault="00242700" w:rsidP="00B85A68">
      <w:pPr>
        <w:pStyle w:val="Paragraphedeliste"/>
        <w:rPr>
          <w:rFonts w:ascii="Arial" w:hAnsi="Arial" w:cs="Arial"/>
          <w:sz w:val="20"/>
          <w:szCs w:val="20"/>
          <w:lang w:eastAsia="en-US" w:bidi="ar-SA"/>
        </w:rPr>
      </w:pPr>
    </w:p>
    <w:p w14:paraId="551F96C7" w14:textId="77777777" w:rsidR="00242700" w:rsidRDefault="00242700" w:rsidP="00B85A68">
      <w:pPr>
        <w:pStyle w:val="Paragraphedeliste"/>
        <w:rPr>
          <w:rFonts w:ascii="Arial" w:hAnsi="Arial" w:cs="Arial"/>
          <w:sz w:val="20"/>
          <w:szCs w:val="20"/>
          <w:lang w:eastAsia="en-US" w:bidi="ar-SA"/>
        </w:rPr>
      </w:pPr>
    </w:p>
    <w:p w14:paraId="37E8385F" w14:textId="77777777" w:rsidR="00242700" w:rsidRDefault="00242700" w:rsidP="00B85A68">
      <w:pPr>
        <w:pStyle w:val="Paragraphedeliste"/>
        <w:rPr>
          <w:rFonts w:ascii="Arial" w:hAnsi="Arial" w:cs="Arial"/>
          <w:sz w:val="20"/>
          <w:szCs w:val="20"/>
          <w:lang w:eastAsia="en-US" w:bidi="ar-SA"/>
        </w:rPr>
      </w:pPr>
    </w:p>
    <w:p w14:paraId="62C75373" w14:textId="77777777" w:rsidR="00242700" w:rsidRDefault="00242700" w:rsidP="00B85A68">
      <w:pPr>
        <w:pStyle w:val="Paragraphedeliste"/>
        <w:rPr>
          <w:rFonts w:ascii="Arial" w:hAnsi="Arial" w:cs="Arial"/>
          <w:sz w:val="20"/>
          <w:szCs w:val="20"/>
          <w:lang w:eastAsia="en-US" w:bidi="ar-SA"/>
        </w:rPr>
      </w:pPr>
    </w:p>
    <w:p w14:paraId="13D952CC" w14:textId="13EBA870" w:rsidR="004C0B53" w:rsidRDefault="00032ED9" w:rsidP="004C0B53">
      <w:pPr>
        <w:pStyle w:val="Paragraphedeliste"/>
        <w:numPr>
          <w:ilvl w:val="0"/>
          <w:numId w:val="1"/>
        </w:numPr>
        <w:rPr>
          <w:rFonts w:ascii="Arial" w:hAnsi="Arial" w:cs="Arial"/>
          <w:sz w:val="20"/>
          <w:szCs w:val="20"/>
          <w:lang w:eastAsia="en-US" w:bidi="ar-SA"/>
        </w:rPr>
      </w:pPr>
      <w:r w:rsidRPr="00032ED9">
        <w:rPr>
          <w:rFonts w:ascii="Arial" w:hAnsi="Arial" w:cs="Arial"/>
          <w:sz w:val="20"/>
          <w:szCs w:val="20"/>
          <w:lang w:eastAsia="en-US" w:bidi="ar-SA"/>
        </w:rPr>
        <w:t>Confirmation du respect des règles de la Commande publique à remplir, dat</w:t>
      </w:r>
      <w:r w:rsidR="008A52BF">
        <w:rPr>
          <w:rFonts w:ascii="Arial" w:hAnsi="Arial" w:cs="Arial"/>
          <w:sz w:val="20"/>
          <w:szCs w:val="20"/>
          <w:lang w:eastAsia="en-US" w:bidi="ar-SA"/>
        </w:rPr>
        <w:t>ée</w:t>
      </w:r>
      <w:r w:rsidRPr="00032ED9">
        <w:rPr>
          <w:rFonts w:ascii="Arial" w:hAnsi="Arial" w:cs="Arial"/>
          <w:sz w:val="20"/>
          <w:szCs w:val="20"/>
          <w:lang w:eastAsia="en-US" w:bidi="ar-SA"/>
        </w:rPr>
        <w:t xml:space="preserve"> et sig</w:t>
      </w:r>
      <w:r w:rsidR="008A52BF">
        <w:rPr>
          <w:rFonts w:ascii="Arial" w:hAnsi="Arial" w:cs="Arial"/>
          <w:sz w:val="20"/>
          <w:szCs w:val="20"/>
          <w:lang w:eastAsia="en-US" w:bidi="ar-SA"/>
        </w:rPr>
        <w:t>née</w:t>
      </w:r>
      <w:r w:rsidRPr="00032ED9">
        <w:rPr>
          <w:rFonts w:ascii="Arial" w:hAnsi="Arial" w:cs="Arial"/>
          <w:sz w:val="20"/>
          <w:szCs w:val="20"/>
          <w:lang w:eastAsia="en-US" w:bidi="ar-SA"/>
        </w:rPr>
        <w:t xml:space="preserve"> par le porteur de projet</w:t>
      </w:r>
    </w:p>
    <w:p w14:paraId="134A24CB" w14:textId="77777777" w:rsidR="00032ED9" w:rsidRPr="00032ED9" w:rsidRDefault="00032ED9" w:rsidP="00032ED9">
      <w:pPr>
        <w:ind w:left="360"/>
        <w:rPr>
          <w:rFonts w:ascii="Arial" w:hAnsi="Arial" w:cs="Arial"/>
          <w:sz w:val="20"/>
          <w:szCs w:val="20"/>
          <w:lang w:eastAsia="en-US" w:bidi="ar-SA"/>
        </w:rPr>
      </w:pPr>
    </w:p>
    <w:p w14:paraId="1E723A91" w14:textId="767FE6FB" w:rsidR="00B85A68" w:rsidRPr="004A6094" w:rsidRDefault="00032ED9" w:rsidP="004A6094">
      <w:pPr>
        <w:pStyle w:val="Paragraphedeliste"/>
        <w:numPr>
          <w:ilvl w:val="0"/>
          <w:numId w:val="1"/>
        </w:numPr>
        <w:rPr>
          <w:rFonts w:ascii="Arial" w:hAnsi="Arial" w:cs="Arial"/>
          <w:sz w:val="20"/>
          <w:szCs w:val="20"/>
          <w:lang w:eastAsia="en-US" w:bidi="ar-SA"/>
        </w:rPr>
      </w:pPr>
      <w:r w:rsidRPr="00032ED9">
        <w:rPr>
          <w:rFonts w:ascii="Arial" w:hAnsi="Arial" w:cs="Arial"/>
          <w:sz w:val="20"/>
          <w:szCs w:val="20"/>
          <w:lang w:eastAsia="en-US" w:bidi="ar-SA"/>
        </w:rPr>
        <w:t>Pièces du (des) marché (s) public (s) à joindre</w:t>
      </w:r>
      <w:r w:rsidR="00531161">
        <w:rPr>
          <w:rStyle w:val="Appelnotedebasdep"/>
          <w:rFonts w:ascii="Arial" w:hAnsi="Arial" w:cs="Arial"/>
          <w:sz w:val="20"/>
          <w:szCs w:val="20"/>
          <w:lang w:eastAsia="en-US" w:bidi="ar-SA"/>
        </w:rPr>
        <w:footnoteReference w:id="1"/>
      </w:r>
      <w:r w:rsidRPr="00032ED9">
        <w:rPr>
          <w:rFonts w:ascii="Arial" w:hAnsi="Arial" w:cs="Arial"/>
          <w:sz w:val="20"/>
          <w:szCs w:val="20"/>
          <w:lang w:eastAsia="en-US" w:bidi="ar-SA"/>
        </w:rPr>
        <w:t xml:space="preserve"> à votre dossier pour la réalisation de votre projet faisant l’objet d’une demande d’aide </w:t>
      </w:r>
    </w:p>
    <w:p w14:paraId="1F3D96B5" w14:textId="77777777" w:rsidR="00B85A68" w:rsidRDefault="00B85A68" w:rsidP="00B85A68">
      <w:pPr>
        <w:pStyle w:val="Paragraphedeliste"/>
        <w:numPr>
          <w:ilvl w:val="1"/>
          <w:numId w:val="1"/>
        </w:numPr>
        <w:rPr>
          <w:rFonts w:ascii="Arial" w:hAnsi="Arial" w:cs="Arial"/>
          <w:sz w:val="20"/>
          <w:szCs w:val="20"/>
          <w:lang w:eastAsia="en-US" w:bidi="ar-SA"/>
        </w:rPr>
      </w:pPr>
      <w:r w:rsidRPr="00B85A68">
        <w:rPr>
          <w:rFonts w:ascii="Arial" w:hAnsi="Arial" w:cs="Arial"/>
          <w:sz w:val="20"/>
          <w:szCs w:val="20"/>
          <w:lang w:eastAsia="en-US" w:bidi="ar-SA"/>
        </w:rPr>
        <w:t>Les pièces relatives à la publicité du (des) marché(s) public(s)</w:t>
      </w:r>
    </w:p>
    <w:p w14:paraId="18CB62EA" w14:textId="77777777" w:rsidR="00242700" w:rsidRDefault="00B85A68" w:rsidP="004C0B53">
      <w:pPr>
        <w:pStyle w:val="Paragraphedeliste"/>
        <w:numPr>
          <w:ilvl w:val="1"/>
          <w:numId w:val="1"/>
        </w:numPr>
        <w:rPr>
          <w:rFonts w:ascii="Arial" w:hAnsi="Arial" w:cs="Arial"/>
          <w:sz w:val="20"/>
          <w:szCs w:val="20"/>
          <w:lang w:eastAsia="en-US" w:bidi="ar-SA"/>
        </w:rPr>
      </w:pPr>
      <w:r w:rsidRPr="00B85A68">
        <w:rPr>
          <w:rFonts w:ascii="Arial" w:hAnsi="Arial" w:cs="Arial"/>
          <w:sz w:val="20"/>
          <w:szCs w:val="20"/>
          <w:lang w:eastAsia="en-US" w:bidi="ar-SA"/>
        </w:rPr>
        <w:t>Les pièces à fournir pour la vérification du (des) marché(s) public(s)</w:t>
      </w:r>
    </w:p>
    <w:p w14:paraId="4D9E7796" w14:textId="77777777" w:rsidR="00242700" w:rsidRDefault="00242700" w:rsidP="00242700">
      <w:pPr>
        <w:rPr>
          <w:lang w:eastAsia="en-US" w:bidi="ar-SA"/>
        </w:rPr>
      </w:pPr>
    </w:p>
    <w:p w14:paraId="535E8165" w14:textId="77777777" w:rsidR="00242700" w:rsidRDefault="00242700" w:rsidP="00242700">
      <w:pPr>
        <w:rPr>
          <w:lang w:eastAsia="en-US" w:bidi="ar-SA"/>
        </w:rPr>
      </w:pPr>
    </w:p>
    <w:p w14:paraId="6B96D99A" w14:textId="77777777" w:rsidR="00242700" w:rsidRDefault="00242700" w:rsidP="00242700">
      <w:pPr>
        <w:rPr>
          <w:lang w:eastAsia="en-US" w:bidi="ar-SA"/>
        </w:rPr>
      </w:pPr>
    </w:p>
    <w:p w14:paraId="1526E7F4" w14:textId="77777777" w:rsidR="00242700" w:rsidRDefault="00242700" w:rsidP="00242700">
      <w:pPr>
        <w:rPr>
          <w:lang w:eastAsia="en-US" w:bidi="ar-SA"/>
        </w:rPr>
      </w:pPr>
    </w:p>
    <w:p w14:paraId="109D2AA0" w14:textId="77777777" w:rsidR="00242700" w:rsidRDefault="00242700" w:rsidP="00242700">
      <w:pPr>
        <w:rPr>
          <w:lang w:eastAsia="en-US" w:bidi="ar-SA"/>
        </w:rPr>
      </w:pPr>
    </w:p>
    <w:p w14:paraId="7878EB54" w14:textId="77777777" w:rsidR="004C0B53" w:rsidRPr="00242700" w:rsidRDefault="004C0B53" w:rsidP="00242700">
      <w:pPr>
        <w:rPr>
          <w:rFonts w:ascii="Arial" w:hAnsi="Arial" w:cs="Arial"/>
          <w:sz w:val="20"/>
          <w:szCs w:val="20"/>
          <w:lang w:eastAsia="en-US" w:bidi="ar-SA"/>
        </w:rPr>
      </w:pPr>
      <w:r>
        <w:rPr>
          <w:lang w:eastAsia="en-US" w:bidi="ar-SA"/>
        </w:rPr>
        <w:br w:type="page"/>
      </w:r>
    </w:p>
    <w:p w14:paraId="51E8DFFD" w14:textId="77777777" w:rsidR="004A6094" w:rsidRDefault="004A6094" w:rsidP="004C0B53">
      <w:pPr>
        <w:rPr>
          <w:lang w:eastAsia="en-US" w:bidi="ar-SA"/>
        </w:rPr>
      </w:pPr>
    </w:p>
    <w:p w14:paraId="6DE5CB18" w14:textId="4659B247" w:rsidR="004C0B53" w:rsidRPr="00032ED9" w:rsidRDefault="00032ED9" w:rsidP="00032ED9">
      <w:pPr>
        <w:pStyle w:val="Paragraphedeliste"/>
        <w:numPr>
          <w:ilvl w:val="0"/>
          <w:numId w:val="2"/>
        </w:numPr>
        <w:ind w:left="709" w:hanging="567"/>
        <w:jc w:val="both"/>
        <w:rPr>
          <w:rFonts w:ascii="Arial" w:hAnsi="Arial" w:cs="Arial"/>
          <w:b/>
          <w:color w:val="0070C0"/>
          <w:szCs w:val="24"/>
          <w:lang w:eastAsia="en-US" w:bidi="ar-SA"/>
        </w:rPr>
      </w:pPr>
      <w:r w:rsidRPr="00032ED9">
        <w:rPr>
          <w:rFonts w:ascii="Arial" w:hAnsi="Arial" w:cs="Arial"/>
          <w:b/>
          <w:color w:val="0070C0"/>
          <w:szCs w:val="24"/>
          <w:lang w:eastAsia="en-US" w:bidi="ar-SA"/>
        </w:rPr>
        <w:t>Confirmation du respect des règles de la Commande publique à remplir, dat</w:t>
      </w:r>
      <w:r w:rsidR="008A52BF">
        <w:rPr>
          <w:rFonts w:ascii="Arial" w:hAnsi="Arial" w:cs="Arial"/>
          <w:b/>
          <w:color w:val="0070C0"/>
          <w:szCs w:val="24"/>
          <w:lang w:eastAsia="en-US" w:bidi="ar-SA"/>
        </w:rPr>
        <w:t>ée</w:t>
      </w:r>
      <w:r w:rsidRPr="00032ED9">
        <w:rPr>
          <w:rFonts w:ascii="Arial" w:hAnsi="Arial" w:cs="Arial"/>
          <w:b/>
          <w:color w:val="0070C0"/>
          <w:szCs w:val="24"/>
          <w:lang w:eastAsia="en-US" w:bidi="ar-SA"/>
        </w:rPr>
        <w:t xml:space="preserve"> et sign</w:t>
      </w:r>
      <w:r w:rsidR="008A52BF">
        <w:rPr>
          <w:rFonts w:ascii="Arial" w:hAnsi="Arial" w:cs="Arial"/>
          <w:b/>
          <w:color w:val="0070C0"/>
          <w:szCs w:val="24"/>
          <w:lang w:eastAsia="en-US" w:bidi="ar-SA"/>
        </w:rPr>
        <w:t>ée</w:t>
      </w:r>
      <w:r w:rsidRPr="00032ED9">
        <w:rPr>
          <w:rFonts w:ascii="Arial" w:hAnsi="Arial" w:cs="Arial"/>
          <w:b/>
          <w:color w:val="0070C0"/>
          <w:szCs w:val="24"/>
          <w:lang w:eastAsia="en-US" w:bidi="ar-SA"/>
        </w:rPr>
        <w:t xml:space="preserve"> par le porteur de projet</w:t>
      </w:r>
    </w:p>
    <w:p w14:paraId="23AD3DEC" w14:textId="77777777" w:rsidR="00032ED9" w:rsidRDefault="00032ED9" w:rsidP="00032ED9">
      <w:pPr>
        <w:ind w:left="360"/>
        <w:jc w:val="both"/>
        <w:rPr>
          <w:rFonts w:ascii="Arial" w:hAnsi="Arial" w:cs="Arial"/>
          <w:sz w:val="20"/>
          <w:szCs w:val="20"/>
          <w:lang w:eastAsia="en-US" w:bidi="ar-SA"/>
        </w:rPr>
      </w:pPr>
    </w:p>
    <w:p w14:paraId="482D5748" w14:textId="77777777" w:rsidR="00032ED9" w:rsidRDefault="00032ED9" w:rsidP="00032ED9">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p>
    <w:p w14:paraId="0E7A491D" w14:textId="77777777" w:rsidR="00032ED9" w:rsidRPr="004C0B53" w:rsidRDefault="00032ED9" w:rsidP="00032ED9">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r w:rsidRPr="004C0B53">
        <w:rPr>
          <w:rFonts w:ascii="Arial" w:hAnsi="Arial" w:cs="Arial"/>
          <w:sz w:val="20"/>
          <w:szCs w:val="20"/>
        </w:rPr>
        <w:t>N° de dossier Osiris</w:t>
      </w:r>
      <w:proofErr w:type="gramStart"/>
      <w:r w:rsidRPr="004C0B53">
        <w:rPr>
          <w:rFonts w:ascii="Arial" w:hAnsi="Arial" w:cs="Arial"/>
          <w:sz w:val="20"/>
          <w:szCs w:val="20"/>
        </w:rPr>
        <w:t xml:space="preserve"> :_</w:t>
      </w:r>
      <w:proofErr w:type="gramEnd"/>
      <w:r w:rsidRPr="004C0B53">
        <w:rPr>
          <w:rFonts w:ascii="Arial" w:hAnsi="Arial" w:cs="Arial"/>
          <w:sz w:val="20"/>
          <w:szCs w:val="20"/>
        </w:rPr>
        <w:t>______________________________________________________</w:t>
      </w:r>
    </w:p>
    <w:p w14:paraId="04539CDB" w14:textId="77777777" w:rsidR="00032ED9" w:rsidRDefault="00032ED9" w:rsidP="00032ED9">
      <w:pPr>
        <w:pStyle w:val="Sansinterligne"/>
        <w:pBdr>
          <w:top w:val="single" w:sz="18" w:space="1" w:color="C00000"/>
          <w:left w:val="single" w:sz="18" w:space="4" w:color="C00000"/>
          <w:bottom w:val="single" w:sz="18" w:space="1" w:color="C00000"/>
          <w:right w:val="single" w:sz="18" w:space="4" w:color="C00000"/>
        </w:pBdr>
        <w:rPr>
          <w:rFonts w:ascii="Arial" w:hAnsi="Arial" w:cs="Arial"/>
          <w:i/>
          <w:sz w:val="18"/>
          <w:szCs w:val="18"/>
        </w:rPr>
      </w:pPr>
    </w:p>
    <w:p w14:paraId="16B51D55" w14:textId="77777777" w:rsidR="00032ED9" w:rsidRPr="004C0B53" w:rsidRDefault="00032ED9" w:rsidP="00032ED9">
      <w:pPr>
        <w:pStyle w:val="Sansinterligne"/>
        <w:pBdr>
          <w:top w:val="single" w:sz="18" w:space="1" w:color="C00000"/>
          <w:left w:val="single" w:sz="18" w:space="4" w:color="C00000"/>
          <w:bottom w:val="single" w:sz="18" w:space="1" w:color="C00000"/>
          <w:right w:val="single" w:sz="18" w:space="4" w:color="C00000"/>
        </w:pBdr>
        <w:rPr>
          <w:rFonts w:ascii="Arial" w:hAnsi="Arial" w:cs="Arial"/>
          <w:i/>
          <w:sz w:val="18"/>
          <w:szCs w:val="18"/>
        </w:rPr>
      </w:pPr>
      <w:r w:rsidRPr="004C0B53">
        <w:rPr>
          <w:rFonts w:ascii="Arial" w:hAnsi="Arial" w:cs="Arial"/>
          <w:i/>
          <w:sz w:val="18"/>
          <w:szCs w:val="18"/>
        </w:rPr>
        <w:t xml:space="preserve">Cadre à remplir par l’administration </w:t>
      </w:r>
    </w:p>
    <w:p w14:paraId="3D32F9F4" w14:textId="77777777" w:rsidR="00032ED9" w:rsidRDefault="00032ED9" w:rsidP="00032ED9">
      <w:pPr>
        <w:pStyle w:val="Sansinterligne"/>
        <w:pBdr>
          <w:top w:val="single" w:sz="18" w:space="1" w:color="C00000"/>
          <w:left w:val="single" w:sz="18" w:space="4" w:color="C00000"/>
          <w:bottom w:val="single" w:sz="18" w:space="1" w:color="C00000"/>
          <w:right w:val="single" w:sz="18" w:space="4" w:color="C00000"/>
        </w:pBdr>
        <w:rPr>
          <w:rFonts w:ascii="Arial" w:hAnsi="Arial" w:cs="Arial"/>
          <w:sz w:val="20"/>
          <w:szCs w:val="20"/>
        </w:rPr>
      </w:pPr>
    </w:p>
    <w:p w14:paraId="67ABE8B2" w14:textId="77777777" w:rsidR="00032ED9" w:rsidRPr="004C0B53" w:rsidRDefault="00032ED9" w:rsidP="00032ED9">
      <w:pPr>
        <w:pStyle w:val="Sansinterligne"/>
        <w:rPr>
          <w:rFonts w:ascii="Arial" w:hAnsi="Arial" w:cs="Arial"/>
          <w:sz w:val="20"/>
          <w:szCs w:val="20"/>
        </w:rPr>
      </w:pPr>
    </w:p>
    <w:p w14:paraId="490AD373" w14:textId="3C2FE1B2"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xml:space="preserve">Le bénéficiaire est informé que la </w:t>
      </w:r>
      <w:proofErr w:type="gramStart"/>
      <w:r w:rsidRPr="00032ED9">
        <w:rPr>
          <w:rFonts w:ascii="Arial" w:hAnsi="Arial" w:cs="Arial"/>
          <w:sz w:val="20"/>
          <w:szCs w:val="20"/>
          <w:lang w:eastAsia="en-US" w:bidi="ar-SA"/>
        </w:rPr>
        <w:t>date  de</w:t>
      </w:r>
      <w:proofErr w:type="gramEnd"/>
      <w:r w:rsidRPr="00032ED9">
        <w:rPr>
          <w:rFonts w:ascii="Arial" w:hAnsi="Arial" w:cs="Arial"/>
          <w:sz w:val="20"/>
          <w:szCs w:val="20"/>
          <w:lang w:eastAsia="en-US" w:bidi="ar-SA"/>
        </w:rPr>
        <w:t xml:space="preserve"> commencement du marché public</w:t>
      </w:r>
      <w:r>
        <w:rPr>
          <w:rFonts w:ascii="Arial" w:hAnsi="Arial" w:cs="Arial"/>
          <w:sz w:val="20"/>
          <w:szCs w:val="20"/>
          <w:lang w:eastAsia="en-US" w:bidi="ar-SA"/>
        </w:rPr>
        <w:t>, soit sa date de notification,</w:t>
      </w:r>
      <w:r w:rsidRPr="00032ED9">
        <w:rPr>
          <w:rFonts w:ascii="Arial" w:hAnsi="Arial" w:cs="Arial"/>
          <w:sz w:val="20"/>
          <w:szCs w:val="20"/>
          <w:lang w:eastAsia="en-US" w:bidi="ar-SA"/>
        </w:rPr>
        <w:t xml:space="preserve"> constitue un commencement d’exécution de l’opération FEADER et qu’à ce titre, la date de commencement du marché public doit être postérieure à la date de début d’éligibilité de l’opération FEADER, telle que définie dans la notice explicative du dispositif. A défaut l’opération FEADER </w:t>
      </w:r>
      <w:r w:rsidR="00531161">
        <w:rPr>
          <w:rFonts w:ascii="Arial" w:hAnsi="Arial" w:cs="Arial"/>
          <w:sz w:val="20"/>
          <w:szCs w:val="20"/>
          <w:lang w:eastAsia="en-US" w:bidi="ar-SA"/>
        </w:rPr>
        <w:t>pourra</w:t>
      </w:r>
      <w:r w:rsidRPr="00032ED9">
        <w:rPr>
          <w:rFonts w:ascii="Arial" w:hAnsi="Arial" w:cs="Arial"/>
          <w:sz w:val="20"/>
          <w:szCs w:val="20"/>
          <w:lang w:eastAsia="en-US" w:bidi="ar-SA"/>
        </w:rPr>
        <w:t xml:space="preserve"> </w:t>
      </w:r>
      <w:r w:rsidR="00531161">
        <w:rPr>
          <w:rFonts w:ascii="Arial" w:hAnsi="Arial" w:cs="Arial"/>
          <w:sz w:val="20"/>
          <w:szCs w:val="20"/>
          <w:lang w:eastAsia="en-US" w:bidi="ar-SA"/>
        </w:rPr>
        <w:t xml:space="preserve">être </w:t>
      </w:r>
      <w:r w:rsidRPr="00032ED9">
        <w:rPr>
          <w:rFonts w:ascii="Arial" w:hAnsi="Arial" w:cs="Arial"/>
          <w:sz w:val="20"/>
          <w:szCs w:val="20"/>
          <w:lang w:eastAsia="en-US" w:bidi="ar-SA"/>
        </w:rPr>
        <w:t>considérée comme inéligible.</w:t>
      </w:r>
    </w:p>
    <w:p w14:paraId="3F5EB400" w14:textId="77777777" w:rsidR="00032ED9" w:rsidRPr="00032ED9" w:rsidRDefault="00032ED9" w:rsidP="00032ED9">
      <w:pPr>
        <w:jc w:val="both"/>
        <w:rPr>
          <w:rFonts w:ascii="Arial" w:hAnsi="Arial" w:cs="Arial"/>
          <w:sz w:val="20"/>
          <w:szCs w:val="20"/>
          <w:lang w:eastAsia="en-US" w:bidi="ar-SA"/>
        </w:rPr>
      </w:pPr>
    </w:p>
    <w:p w14:paraId="2F2C39F2"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Confirmation du respect de la commande publique</w:t>
      </w:r>
    </w:p>
    <w:p w14:paraId="4EB7B980"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xml:space="preserve">Je, soussigné, (NOM, PRÉNOM, QUALITÉ), </w:t>
      </w:r>
    </w:p>
    <w:p w14:paraId="7954535D"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w:t>
      </w:r>
    </w:p>
    <w:p w14:paraId="330F1E42" w14:textId="77777777" w:rsidR="00032ED9" w:rsidRPr="00032ED9" w:rsidRDefault="00032ED9" w:rsidP="00032ED9">
      <w:pPr>
        <w:jc w:val="both"/>
        <w:rPr>
          <w:rFonts w:ascii="Arial" w:hAnsi="Arial" w:cs="Arial"/>
          <w:sz w:val="20"/>
          <w:szCs w:val="20"/>
          <w:lang w:eastAsia="en-US" w:bidi="ar-SA"/>
        </w:rPr>
      </w:pPr>
    </w:p>
    <w:p w14:paraId="66088D09"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M’engage à respecter les règles de passation des marchés publics pour l’opération ………………………………</w:t>
      </w:r>
      <w:proofErr w:type="gramStart"/>
      <w:r w:rsidRPr="00032ED9">
        <w:rPr>
          <w:rFonts w:ascii="Arial" w:hAnsi="Arial" w:cs="Arial"/>
          <w:sz w:val="20"/>
          <w:szCs w:val="20"/>
          <w:lang w:eastAsia="en-US" w:bidi="ar-SA"/>
        </w:rPr>
        <w:t>…….</w:t>
      </w:r>
      <w:proofErr w:type="gramEnd"/>
      <w:r w:rsidRPr="00032ED9">
        <w:rPr>
          <w:rFonts w:ascii="Arial" w:hAnsi="Arial" w:cs="Arial"/>
          <w:sz w:val="20"/>
          <w:szCs w:val="20"/>
          <w:lang w:eastAsia="en-US" w:bidi="ar-SA"/>
        </w:rPr>
        <w:t>.(nom de l’opération), au titre de laquelle je demande une aide FEADER. Ce ou ces marchés publics sont décrits dans le tableau ci-dessous :</w:t>
      </w:r>
    </w:p>
    <w:p w14:paraId="711781E9" w14:textId="77777777" w:rsidR="00032ED9" w:rsidRPr="00032ED9" w:rsidRDefault="00032ED9" w:rsidP="00032ED9">
      <w:pPr>
        <w:jc w:val="both"/>
        <w:rPr>
          <w:rFonts w:ascii="Arial" w:hAnsi="Arial" w:cs="Arial"/>
          <w:sz w:val="20"/>
          <w:szCs w:val="20"/>
          <w:lang w:eastAsia="en-US" w:bidi="ar-SA"/>
        </w:rPr>
      </w:pPr>
    </w:p>
    <w:tbl>
      <w:tblPr>
        <w:tblW w:w="9219" w:type="dxa"/>
        <w:tblInd w:w="-10" w:type="dxa"/>
        <w:tblLayout w:type="fixed"/>
        <w:tblLook w:val="0000" w:firstRow="0" w:lastRow="0" w:firstColumn="0" w:lastColumn="0" w:noHBand="0" w:noVBand="0"/>
      </w:tblPr>
      <w:tblGrid>
        <w:gridCol w:w="1757"/>
        <w:gridCol w:w="7462"/>
      </w:tblGrid>
      <w:tr w:rsidR="00032ED9" w:rsidRPr="00032ED9" w14:paraId="7AF7791D" w14:textId="77777777" w:rsidTr="00246694">
        <w:trPr>
          <w:trHeight w:val="231"/>
        </w:trPr>
        <w:tc>
          <w:tcPr>
            <w:tcW w:w="92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DFBA36"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Objet du marché</w:t>
            </w:r>
          </w:p>
        </w:tc>
      </w:tr>
      <w:tr w:rsidR="00032ED9" w:rsidRPr="00032ED9" w14:paraId="28B6B24B" w14:textId="77777777" w:rsidTr="00246694">
        <w:trPr>
          <w:trHeight w:val="462"/>
        </w:trPr>
        <w:tc>
          <w:tcPr>
            <w:tcW w:w="1757" w:type="dxa"/>
            <w:tcBorders>
              <w:top w:val="single" w:sz="4" w:space="0" w:color="000000"/>
              <w:left w:val="single" w:sz="4" w:space="0" w:color="000000"/>
              <w:bottom w:val="single" w:sz="4" w:space="0" w:color="000000"/>
            </w:tcBorders>
            <w:shd w:val="clear" w:color="auto" w:fill="FFFFFF"/>
            <w:vAlign w:val="center"/>
          </w:tcPr>
          <w:p w14:paraId="02EE4307"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Montant du marché</w:t>
            </w:r>
          </w:p>
        </w:tc>
        <w:tc>
          <w:tcPr>
            <w:tcW w:w="7462" w:type="dxa"/>
            <w:tcBorders>
              <w:top w:val="single" w:sz="4" w:space="0" w:color="000000"/>
              <w:left w:val="single" w:sz="4" w:space="0" w:color="000000"/>
              <w:bottom w:val="single" w:sz="4" w:space="0" w:color="000000"/>
              <w:right w:val="single" w:sz="4" w:space="0" w:color="000000"/>
            </w:tcBorders>
            <w:shd w:val="clear" w:color="auto" w:fill="FFFFFF"/>
          </w:tcPr>
          <w:p w14:paraId="098E0FD4"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xml:space="preserve">                         </w:t>
            </w:r>
          </w:p>
          <w:p w14:paraId="2A01F8E8"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xml:space="preserve">   …………………………………..   (€)</w:t>
            </w:r>
          </w:p>
        </w:tc>
      </w:tr>
      <w:tr w:rsidR="00032ED9" w:rsidRPr="00032ED9" w14:paraId="04BF4B14" w14:textId="77777777" w:rsidTr="00246694">
        <w:trPr>
          <w:trHeight w:val="231"/>
        </w:trPr>
        <w:tc>
          <w:tcPr>
            <w:tcW w:w="1757" w:type="dxa"/>
            <w:tcBorders>
              <w:top w:val="single" w:sz="4" w:space="0" w:color="000000"/>
              <w:left w:val="single" w:sz="4" w:space="0" w:color="000000"/>
              <w:bottom w:val="single" w:sz="4" w:space="0" w:color="000000"/>
            </w:tcBorders>
            <w:shd w:val="clear" w:color="auto" w:fill="FFFFFF"/>
            <w:vAlign w:val="center"/>
          </w:tcPr>
          <w:p w14:paraId="03E29F8F"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Procédure</w:t>
            </w:r>
          </w:p>
        </w:tc>
        <w:tc>
          <w:tcPr>
            <w:tcW w:w="7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FE48A" w14:textId="4028474A"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xml:space="preserve">□ </w:t>
            </w:r>
            <w:r w:rsidR="00246694">
              <w:rPr>
                <w:rFonts w:ascii="Arial" w:hAnsi="Arial" w:cs="Arial"/>
                <w:sz w:val="20"/>
                <w:szCs w:val="20"/>
                <w:lang w:eastAsia="en-US" w:bidi="ar-SA"/>
              </w:rPr>
              <w:t>Sans publicité ni mise en concurrence</w:t>
            </w:r>
            <w:r w:rsidRPr="00032ED9">
              <w:rPr>
                <w:rFonts w:ascii="Arial" w:hAnsi="Arial" w:cs="Arial"/>
                <w:sz w:val="20"/>
                <w:szCs w:val="20"/>
                <w:lang w:eastAsia="en-US" w:bidi="ar-SA"/>
              </w:rPr>
              <w:t xml:space="preserve">         □ Adaptée               □ Formalisée</w:t>
            </w:r>
          </w:p>
        </w:tc>
      </w:tr>
      <w:tr w:rsidR="00032ED9" w:rsidRPr="00032ED9" w14:paraId="4046E9B4" w14:textId="77777777" w:rsidTr="00246694">
        <w:trPr>
          <w:cantSplit/>
          <w:trHeight w:val="231"/>
        </w:trPr>
        <w:tc>
          <w:tcPr>
            <w:tcW w:w="1757" w:type="dxa"/>
            <w:vMerge w:val="restart"/>
            <w:tcBorders>
              <w:top w:val="single" w:sz="4" w:space="0" w:color="000000"/>
              <w:left w:val="single" w:sz="4" w:space="0" w:color="000000"/>
              <w:bottom w:val="single" w:sz="4" w:space="0" w:color="000000"/>
            </w:tcBorders>
            <w:shd w:val="clear" w:color="auto" w:fill="FFFFFF"/>
            <w:vAlign w:val="center"/>
          </w:tcPr>
          <w:p w14:paraId="39AFFE4B"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Type de marché</w:t>
            </w:r>
          </w:p>
        </w:tc>
        <w:tc>
          <w:tcPr>
            <w:tcW w:w="7462" w:type="dxa"/>
            <w:tcBorders>
              <w:top w:val="single" w:sz="4" w:space="0" w:color="000000"/>
              <w:left w:val="single" w:sz="4" w:space="0" w:color="000000"/>
              <w:bottom w:val="single" w:sz="4" w:space="0" w:color="000000"/>
              <w:right w:val="single" w:sz="4" w:space="0" w:color="000000"/>
            </w:tcBorders>
            <w:shd w:val="clear" w:color="auto" w:fill="FFFFFF"/>
          </w:tcPr>
          <w:p w14:paraId="1E568DB9" w14:textId="77777777" w:rsid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Travaux                         □ Fournitures</w:t>
            </w:r>
            <w:r w:rsidR="008A52BF">
              <w:rPr>
                <w:rFonts w:ascii="Arial" w:hAnsi="Arial" w:cs="Arial"/>
                <w:sz w:val="20"/>
                <w:szCs w:val="20"/>
                <w:lang w:eastAsia="en-US" w:bidi="ar-SA"/>
              </w:rPr>
              <w:t xml:space="preserve">                       </w:t>
            </w:r>
            <w:r w:rsidR="008A52BF" w:rsidRPr="00032ED9">
              <w:rPr>
                <w:rFonts w:ascii="Arial" w:hAnsi="Arial" w:cs="Arial"/>
                <w:sz w:val="20"/>
                <w:szCs w:val="20"/>
                <w:lang w:eastAsia="en-US" w:bidi="ar-SA"/>
              </w:rPr>
              <w:t>□</w:t>
            </w:r>
            <w:r w:rsidR="008A52BF">
              <w:rPr>
                <w:rFonts w:ascii="Arial" w:hAnsi="Arial" w:cs="Arial"/>
                <w:sz w:val="20"/>
                <w:szCs w:val="20"/>
                <w:lang w:eastAsia="en-US" w:bidi="ar-SA"/>
              </w:rPr>
              <w:t xml:space="preserve"> Service</w:t>
            </w:r>
          </w:p>
          <w:p w14:paraId="2FBB5209" w14:textId="322C225C" w:rsidR="00104CFE" w:rsidRPr="00032ED9" w:rsidRDefault="00507F5F" w:rsidP="00032ED9">
            <w:pPr>
              <w:jc w:val="both"/>
              <w:rPr>
                <w:rFonts w:ascii="Arial" w:hAnsi="Arial" w:cs="Arial"/>
                <w:sz w:val="20"/>
                <w:szCs w:val="20"/>
                <w:lang w:eastAsia="en-US" w:bidi="ar-SA"/>
              </w:rPr>
            </w:pPr>
            <w:r w:rsidRPr="00032ED9">
              <w:rPr>
                <w:rFonts w:ascii="Arial" w:hAnsi="Arial" w:cs="Arial"/>
                <w:sz w:val="20"/>
                <w:szCs w:val="20"/>
                <w:lang w:eastAsia="en-US" w:bidi="ar-SA"/>
              </w:rPr>
              <w:t>□</w:t>
            </w:r>
            <w:r>
              <w:rPr>
                <w:rFonts w:ascii="Arial" w:hAnsi="Arial" w:cs="Arial"/>
                <w:sz w:val="20"/>
                <w:szCs w:val="20"/>
                <w:lang w:eastAsia="en-US" w:bidi="ar-SA"/>
              </w:rPr>
              <w:t xml:space="preserve"> Etude / maitrise d’</w:t>
            </w:r>
            <w:r w:rsidR="00246694">
              <w:rPr>
                <w:rFonts w:ascii="Arial" w:hAnsi="Arial" w:cs="Arial"/>
                <w:sz w:val="20"/>
                <w:szCs w:val="20"/>
                <w:lang w:eastAsia="en-US" w:bidi="ar-SA"/>
              </w:rPr>
              <w:t>œuvre</w:t>
            </w:r>
          </w:p>
        </w:tc>
      </w:tr>
      <w:tr w:rsidR="00032ED9" w:rsidRPr="00032ED9" w14:paraId="708EB861" w14:textId="77777777" w:rsidTr="00246694">
        <w:trPr>
          <w:cantSplit/>
          <w:trHeight w:val="148"/>
        </w:trPr>
        <w:tc>
          <w:tcPr>
            <w:tcW w:w="1757" w:type="dxa"/>
            <w:vMerge/>
            <w:tcBorders>
              <w:top w:val="single" w:sz="4" w:space="0" w:color="000000"/>
              <w:left w:val="single" w:sz="4" w:space="0" w:color="000000"/>
              <w:bottom w:val="single" w:sz="4" w:space="0" w:color="000000"/>
            </w:tcBorders>
            <w:shd w:val="clear" w:color="auto" w:fill="FFFFFF"/>
            <w:vAlign w:val="center"/>
          </w:tcPr>
          <w:p w14:paraId="7B806E56" w14:textId="77777777" w:rsidR="00032ED9" w:rsidRPr="00032ED9" w:rsidRDefault="00032ED9" w:rsidP="00032ED9">
            <w:pPr>
              <w:jc w:val="both"/>
              <w:rPr>
                <w:rFonts w:ascii="Arial" w:hAnsi="Arial" w:cs="Arial"/>
                <w:sz w:val="20"/>
                <w:szCs w:val="20"/>
                <w:lang w:eastAsia="en-US" w:bidi="ar-SA"/>
              </w:rPr>
            </w:pPr>
          </w:p>
        </w:tc>
        <w:tc>
          <w:tcPr>
            <w:tcW w:w="7462" w:type="dxa"/>
            <w:tcBorders>
              <w:top w:val="single" w:sz="4" w:space="0" w:color="000000"/>
              <w:left w:val="single" w:sz="4" w:space="0" w:color="000000"/>
              <w:bottom w:val="single" w:sz="4" w:space="0" w:color="000000"/>
              <w:right w:val="single" w:sz="4" w:space="0" w:color="000000"/>
            </w:tcBorders>
            <w:shd w:val="clear" w:color="auto" w:fill="FFFFFF"/>
          </w:tcPr>
          <w:p w14:paraId="0915D22E"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Accord-cadre</w:t>
            </w:r>
          </w:p>
          <w:p w14:paraId="2BD1E3D7" w14:textId="4050738F" w:rsidR="00F15C96"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Marché à bons de commande</w:t>
            </w:r>
          </w:p>
          <w:p w14:paraId="46EB11BB"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Marché à tranches conditionnelles</w:t>
            </w:r>
          </w:p>
          <w:p w14:paraId="4313FAF1"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Autres</w:t>
            </w:r>
          </w:p>
        </w:tc>
      </w:tr>
      <w:tr w:rsidR="00032ED9" w:rsidRPr="00032ED9" w14:paraId="154C7BF9" w14:textId="77777777" w:rsidTr="00246694">
        <w:trPr>
          <w:trHeight w:val="1416"/>
        </w:trPr>
        <w:tc>
          <w:tcPr>
            <w:tcW w:w="1757" w:type="dxa"/>
            <w:tcBorders>
              <w:top w:val="single" w:sz="4" w:space="0" w:color="000000"/>
              <w:left w:val="single" w:sz="4" w:space="0" w:color="000000"/>
              <w:bottom w:val="single" w:sz="4" w:space="0" w:color="000000"/>
            </w:tcBorders>
            <w:shd w:val="clear" w:color="auto" w:fill="FFFFFF"/>
            <w:vAlign w:val="center"/>
          </w:tcPr>
          <w:p w14:paraId="2E44505C"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Publicité</w:t>
            </w:r>
          </w:p>
        </w:tc>
        <w:tc>
          <w:tcPr>
            <w:tcW w:w="7462" w:type="dxa"/>
            <w:tcBorders>
              <w:top w:val="single" w:sz="4" w:space="0" w:color="000000"/>
              <w:left w:val="single" w:sz="4" w:space="0" w:color="000000"/>
              <w:bottom w:val="single" w:sz="4" w:space="0" w:color="000000"/>
              <w:right w:val="single" w:sz="4" w:space="0" w:color="000000"/>
            </w:tcBorders>
            <w:shd w:val="clear" w:color="auto" w:fill="FFFFFF"/>
          </w:tcPr>
          <w:p w14:paraId="0DCB9B4A"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BOAMP</w:t>
            </w:r>
          </w:p>
          <w:p w14:paraId="57110C65"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JAL</w:t>
            </w:r>
          </w:p>
          <w:p w14:paraId="44156678"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profil acheteur</w:t>
            </w:r>
          </w:p>
          <w:p w14:paraId="0408D307"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JOUE</w:t>
            </w:r>
          </w:p>
          <w:p w14:paraId="61946751"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Autres</w:t>
            </w:r>
          </w:p>
        </w:tc>
      </w:tr>
    </w:tbl>
    <w:p w14:paraId="323CC85D" w14:textId="77777777" w:rsidR="00032ED9" w:rsidRPr="00032ED9" w:rsidRDefault="00032ED9" w:rsidP="00032ED9">
      <w:pPr>
        <w:jc w:val="both"/>
        <w:rPr>
          <w:rFonts w:ascii="Arial" w:hAnsi="Arial" w:cs="Arial"/>
          <w:sz w:val="20"/>
          <w:szCs w:val="20"/>
          <w:lang w:eastAsia="en-US" w:bidi="ar-SA"/>
        </w:rPr>
      </w:pPr>
    </w:p>
    <w:p w14:paraId="60DF6782" w14:textId="77777777" w:rsidR="00032ED9" w:rsidRDefault="00032ED9" w:rsidP="00032ED9">
      <w:pPr>
        <w:jc w:val="both"/>
        <w:rPr>
          <w:rFonts w:ascii="Arial" w:hAnsi="Arial" w:cs="Arial"/>
          <w:b/>
          <w:sz w:val="20"/>
          <w:szCs w:val="20"/>
          <w:lang w:eastAsia="en-US" w:bidi="ar-SA"/>
        </w:rPr>
      </w:pPr>
    </w:p>
    <w:p w14:paraId="7592CA41" w14:textId="77777777" w:rsidR="00032ED9" w:rsidRPr="00032ED9" w:rsidRDefault="00032ED9" w:rsidP="00032ED9">
      <w:pPr>
        <w:jc w:val="both"/>
        <w:rPr>
          <w:rFonts w:ascii="Arial" w:hAnsi="Arial" w:cs="Arial"/>
          <w:b/>
          <w:sz w:val="20"/>
          <w:szCs w:val="20"/>
          <w:lang w:eastAsia="en-US" w:bidi="ar-SA"/>
        </w:rPr>
      </w:pPr>
      <w:r>
        <w:rPr>
          <w:rFonts w:ascii="Arial" w:hAnsi="Arial" w:cs="Arial"/>
          <w:b/>
          <w:sz w:val="20"/>
          <w:szCs w:val="20"/>
          <w:lang w:eastAsia="en-US" w:bidi="ar-SA"/>
        </w:rPr>
        <w:t>Vous trouverez au</w:t>
      </w:r>
      <w:r w:rsidRPr="00032ED9">
        <w:rPr>
          <w:rFonts w:ascii="Arial" w:hAnsi="Arial" w:cs="Arial"/>
          <w:b/>
          <w:sz w:val="20"/>
          <w:szCs w:val="20"/>
          <w:lang w:eastAsia="en-US" w:bidi="ar-SA"/>
        </w:rPr>
        <w:t xml:space="preserve"> </w:t>
      </w:r>
      <w:r>
        <w:rPr>
          <w:rFonts w:ascii="Arial" w:hAnsi="Arial" w:cs="Arial"/>
          <w:b/>
          <w:sz w:val="20"/>
          <w:szCs w:val="20"/>
          <w:lang w:eastAsia="en-US" w:bidi="ar-SA"/>
        </w:rPr>
        <w:t>point</w:t>
      </w:r>
      <w:r w:rsidRPr="00032ED9">
        <w:rPr>
          <w:rFonts w:ascii="Arial" w:hAnsi="Arial" w:cs="Arial"/>
          <w:b/>
          <w:sz w:val="20"/>
          <w:szCs w:val="20"/>
          <w:lang w:eastAsia="en-US" w:bidi="ar-SA"/>
        </w:rPr>
        <w:t xml:space="preserve"> 2 les pièces du marché public à fournir au service instructeur pour l’instruction de votre demande d’aide</w:t>
      </w:r>
    </w:p>
    <w:p w14:paraId="1B660C43" w14:textId="77777777" w:rsidR="00032ED9" w:rsidRPr="00032ED9" w:rsidRDefault="00032ED9" w:rsidP="00032ED9">
      <w:pPr>
        <w:jc w:val="both"/>
        <w:rPr>
          <w:rFonts w:ascii="Arial" w:hAnsi="Arial" w:cs="Arial"/>
          <w:sz w:val="20"/>
          <w:szCs w:val="20"/>
          <w:lang w:eastAsia="en-US" w:bidi="ar-SA"/>
        </w:rPr>
      </w:pPr>
    </w:p>
    <w:p w14:paraId="34F12881" w14:textId="77777777" w:rsidR="00032ED9" w:rsidRP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 Je certifie sur l’honneur ne pas être soumis aux règles de la commande publique pour l’opération au titre de laquelle j’ai demandé une aide FEADER.</w:t>
      </w:r>
    </w:p>
    <w:p w14:paraId="22AB9F40" w14:textId="77777777" w:rsidR="00032ED9" w:rsidRDefault="00032ED9" w:rsidP="00032ED9">
      <w:pPr>
        <w:jc w:val="both"/>
        <w:rPr>
          <w:rFonts w:ascii="Arial" w:hAnsi="Arial" w:cs="Arial"/>
          <w:sz w:val="20"/>
          <w:szCs w:val="20"/>
          <w:lang w:eastAsia="en-US" w:bidi="ar-SA"/>
        </w:rPr>
      </w:pPr>
      <w:r w:rsidRPr="00032ED9">
        <w:rPr>
          <w:rFonts w:ascii="Arial" w:hAnsi="Arial" w:cs="Arial"/>
          <w:sz w:val="20"/>
          <w:szCs w:val="20"/>
          <w:lang w:eastAsia="en-US" w:bidi="ar-SA"/>
        </w:rPr>
        <w:t>Motif : ………</w:t>
      </w:r>
      <w:proofErr w:type="gramStart"/>
      <w:r w:rsidRPr="00032ED9">
        <w:rPr>
          <w:rFonts w:ascii="Arial" w:hAnsi="Arial" w:cs="Arial"/>
          <w:sz w:val="20"/>
          <w:szCs w:val="20"/>
          <w:lang w:eastAsia="en-US" w:bidi="ar-SA"/>
        </w:rPr>
        <w:t>…….</w:t>
      </w:r>
      <w:proofErr w:type="gramEnd"/>
      <w:r w:rsidRPr="00032ED9">
        <w:rPr>
          <w:rFonts w:ascii="Arial" w:hAnsi="Arial" w:cs="Arial"/>
          <w:sz w:val="20"/>
          <w:szCs w:val="20"/>
          <w:lang w:eastAsia="en-US" w:bidi="ar-SA"/>
        </w:rPr>
        <w:t>.</w:t>
      </w:r>
      <w:r w:rsidRPr="00032ED9">
        <w:rPr>
          <w:rFonts w:ascii="Arial" w:hAnsi="Arial" w:cs="Arial"/>
          <w:sz w:val="20"/>
          <w:szCs w:val="20"/>
          <w:lang w:eastAsia="en-US" w:bidi="ar-SA"/>
        </w:rPr>
        <w:tab/>
      </w:r>
      <w:r w:rsidRPr="00032ED9">
        <w:rPr>
          <w:rFonts w:ascii="Arial" w:hAnsi="Arial" w:cs="Arial"/>
          <w:sz w:val="20"/>
          <w:szCs w:val="20"/>
          <w:lang w:eastAsia="en-US" w:bidi="ar-SA"/>
        </w:rPr>
        <w:tab/>
      </w:r>
      <w:r w:rsidRPr="00032ED9">
        <w:rPr>
          <w:rFonts w:ascii="Arial" w:hAnsi="Arial" w:cs="Arial"/>
          <w:sz w:val="20"/>
          <w:szCs w:val="20"/>
          <w:lang w:eastAsia="en-US" w:bidi="ar-SA"/>
        </w:rPr>
        <w:tab/>
      </w:r>
      <w:r w:rsidRPr="00032ED9">
        <w:rPr>
          <w:rFonts w:ascii="Arial" w:hAnsi="Arial" w:cs="Arial"/>
          <w:sz w:val="20"/>
          <w:szCs w:val="20"/>
          <w:lang w:eastAsia="en-US" w:bidi="ar-SA"/>
        </w:rPr>
        <w:tab/>
      </w:r>
      <w:r w:rsidRPr="00032ED9">
        <w:rPr>
          <w:rFonts w:ascii="Arial" w:hAnsi="Arial" w:cs="Arial"/>
          <w:sz w:val="20"/>
          <w:szCs w:val="20"/>
          <w:lang w:eastAsia="en-US" w:bidi="ar-SA"/>
        </w:rPr>
        <w:tab/>
      </w:r>
      <w:r w:rsidRPr="00032ED9">
        <w:rPr>
          <w:rFonts w:ascii="Arial" w:hAnsi="Arial" w:cs="Arial"/>
          <w:sz w:val="20"/>
          <w:szCs w:val="20"/>
          <w:lang w:eastAsia="en-US" w:bidi="ar-SA"/>
        </w:rPr>
        <w:tab/>
      </w:r>
    </w:p>
    <w:p w14:paraId="2D09318B" w14:textId="77777777" w:rsidR="00032ED9" w:rsidRDefault="00032ED9" w:rsidP="00032ED9">
      <w:pPr>
        <w:jc w:val="both"/>
        <w:rPr>
          <w:rFonts w:ascii="Arial" w:hAnsi="Arial" w:cs="Arial"/>
          <w:sz w:val="20"/>
          <w:szCs w:val="20"/>
          <w:lang w:eastAsia="en-US" w:bidi="ar-SA"/>
        </w:rPr>
      </w:pPr>
    </w:p>
    <w:p w14:paraId="54BE6C6C" w14:textId="77777777" w:rsidR="00032ED9" w:rsidRPr="00032ED9" w:rsidRDefault="00032ED9" w:rsidP="00032ED9">
      <w:pPr>
        <w:ind w:left="4248" w:firstLine="708"/>
        <w:jc w:val="both"/>
        <w:rPr>
          <w:rFonts w:ascii="Arial" w:hAnsi="Arial" w:cs="Arial"/>
          <w:sz w:val="20"/>
          <w:szCs w:val="20"/>
          <w:lang w:eastAsia="en-US" w:bidi="ar-SA"/>
        </w:rPr>
      </w:pPr>
      <w:r w:rsidRPr="00032ED9">
        <w:rPr>
          <w:rFonts w:ascii="Arial" w:hAnsi="Arial" w:cs="Arial"/>
          <w:sz w:val="20"/>
          <w:szCs w:val="20"/>
          <w:lang w:eastAsia="en-US" w:bidi="ar-SA"/>
        </w:rPr>
        <w:t xml:space="preserve">Fait à                                   </w:t>
      </w:r>
      <w:proofErr w:type="gramStart"/>
      <w:r w:rsidRPr="00032ED9">
        <w:rPr>
          <w:rFonts w:ascii="Arial" w:hAnsi="Arial" w:cs="Arial"/>
          <w:sz w:val="20"/>
          <w:szCs w:val="20"/>
          <w:lang w:eastAsia="en-US" w:bidi="ar-SA"/>
        </w:rPr>
        <w:t xml:space="preserve">  ,</w:t>
      </w:r>
      <w:proofErr w:type="gramEnd"/>
      <w:r w:rsidRPr="00032ED9">
        <w:rPr>
          <w:rFonts w:ascii="Arial" w:hAnsi="Arial" w:cs="Arial"/>
          <w:sz w:val="20"/>
          <w:szCs w:val="20"/>
          <w:lang w:eastAsia="en-US" w:bidi="ar-SA"/>
        </w:rPr>
        <w:t xml:space="preserve"> le</w:t>
      </w:r>
    </w:p>
    <w:p w14:paraId="28525DA7" w14:textId="77777777" w:rsidR="00032ED9" w:rsidRPr="00032ED9" w:rsidRDefault="00032ED9" w:rsidP="00032ED9">
      <w:pPr>
        <w:ind w:left="4956"/>
        <w:jc w:val="both"/>
        <w:rPr>
          <w:rFonts w:ascii="Arial" w:hAnsi="Arial" w:cs="Arial"/>
          <w:sz w:val="20"/>
          <w:szCs w:val="20"/>
          <w:lang w:eastAsia="en-US" w:bidi="ar-SA"/>
        </w:rPr>
      </w:pPr>
      <w:r w:rsidRPr="00032ED9">
        <w:rPr>
          <w:rFonts w:ascii="Arial" w:hAnsi="Arial" w:cs="Arial"/>
          <w:sz w:val="20"/>
          <w:szCs w:val="20"/>
          <w:lang w:eastAsia="en-US" w:bidi="ar-SA"/>
        </w:rPr>
        <w:t>Signature du représentant légal de la structure</w:t>
      </w:r>
      <w:r w:rsidRPr="00032ED9">
        <w:rPr>
          <w:rFonts w:ascii="Arial" w:hAnsi="Arial" w:cs="Arial"/>
          <w:sz w:val="20"/>
          <w:szCs w:val="20"/>
          <w:vertAlign w:val="superscript"/>
          <w:lang w:eastAsia="en-US" w:bidi="ar-SA"/>
        </w:rPr>
        <w:footnoteReference w:id="2"/>
      </w:r>
    </w:p>
    <w:p w14:paraId="7ADF9127" w14:textId="77777777" w:rsidR="00BE07A3" w:rsidRDefault="00BE07A3" w:rsidP="00032ED9">
      <w:pPr>
        <w:jc w:val="both"/>
        <w:rPr>
          <w:rFonts w:ascii="Arial" w:hAnsi="Arial" w:cs="Arial"/>
          <w:sz w:val="20"/>
          <w:szCs w:val="20"/>
          <w:lang w:eastAsia="en-US" w:bidi="ar-SA"/>
        </w:rPr>
      </w:pPr>
      <w:r>
        <w:rPr>
          <w:rFonts w:ascii="Arial" w:hAnsi="Arial" w:cs="Arial"/>
          <w:sz w:val="20"/>
          <w:szCs w:val="20"/>
          <w:lang w:eastAsia="en-US" w:bidi="ar-SA"/>
        </w:rPr>
        <w:br w:type="page"/>
      </w:r>
    </w:p>
    <w:p w14:paraId="6DD07BED" w14:textId="77777777" w:rsidR="00032ED9" w:rsidRPr="00012756" w:rsidRDefault="00BE07A3" w:rsidP="00012756">
      <w:pPr>
        <w:pStyle w:val="Paragraphedeliste"/>
        <w:numPr>
          <w:ilvl w:val="0"/>
          <w:numId w:val="2"/>
        </w:numPr>
        <w:ind w:left="709" w:hanging="567"/>
        <w:jc w:val="both"/>
        <w:rPr>
          <w:rFonts w:ascii="Arial" w:hAnsi="Arial" w:cs="Arial"/>
          <w:b/>
          <w:color w:val="0070C0"/>
          <w:szCs w:val="24"/>
          <w:lang w:eastAsia="en-US" w:bidi="ar-SA"/>
        </w:rPr>
      </w:pPr>
      <w:r w:rsidRPr="00012756">
        <w:rPr>
          <w:rFonts w:ascii="Arial" w:hAnsi="Arial" w:cs="Arial"/>
          <w:b/>
          <w:color w:val="0070C0"/>
          <w:szCs w:val="24"/>
          <w:lang w:eastAsia="en-US" w:bidi="ar-SA"/>
        </w:rPr>
        <w:lastRenderedPageBreak/>
        <w:t>Pièces du (des) marché (s) public (s) à joindre à votre dossier pour la réalisation de votre projet faisant l’objet d’une demande d’aide</w:t>
      </w:r>
    </w:p>
    <w:p w14:paraId="722F2F8D" w14:textId="77777777" w:rsidR="00012756" w:rsidRDefault="00012756" w:rsidP="00BE07A3">
      <w:pPr>
        <w:jc w:val="both"/>
        <w:rPr>
          <w:rFonts w:ascii="Arial" w:hAnsi="Arial" w:cs="Arial"/>
          <w:sz w:val="20"/>
          <w:szCs w:val="20"/>
          <w:lang w:eastAsia="en-US" w:bidi="ar-SA"/>
        </w:rPr>
      </w:pPr>
    </w:p>
    <w:p w14:paraId="17402930" w14:textId="77777777" w:rsidR="00BE07A3" w:rsidRDefault="00012756" w:rsidP="00BE07A3">
      <w:pPr>
        <w:jc w:val="both"/>
        <w:rPr>
          <w:rFonts w:ascii="Arial" w:hAnsi="Arial" w:cs="Arial"/>
          <w:sz w:val="20"/>
          <w:szCs w:val="20"/>
          <w:lang w:eastAsia="en-US" w:bidi="ar-SA"/>
        </w:rPr>
      </w:pPr>
      <w:r>
        <w:rPr>
          <w:rFonts w:ascii="Arial" w:hAnsi="Arial" w:cs="Arial"/>
          <w:sz w:val="20"/>
          <w:szCs w:val="20"/>
          <w:lang w:eastAsia="en-US" w:bidi="ar-SA"/>
        </w:rPr>
        <w:t xml:space="preserve">Vous trouverez ci-dessous un rappel des seuils des marchés publics afin de savoir quelles sont les pièces à transmettre au service instructeur  </w:t>
      </w:r>
    </w:p>
    <w:p w14:paraId="1378DEBF" w14:textId="77777777" w:rsidR="00012756" w:rsidRDefault="00012756" w:rsidP="00BE07A3">
      <w:pPr>
        <w:jc w:val="both"/>
        <w:rPr>
          <w:rFonts w:ascii="Arial" w:hAnsi="Arial" w:cs="Arial"/>
          <w:sz w:val="20"/>
          <w:szCs w:val="20"/>
          <w:lang w:eastAsia="en-US" w:bidi="ar-SA"/>
        </w:rPr>
      </w:pPr>
    </w:p>
    <w:tbl>
      <w:tblPr>
        <w:tblStyle w:val="TableauGrille5Fonc-Accentuation2"/>
        <w:tblW w:w="0" w:type="auto"/>
        <w:tblLook w:val="04A0" w:firstRow="1" w:lastRow="0" w:firstColumn="1" w:lastColumn="0" w:noHBand="0" w:noVBand="1"/>
      </w:tblPr>
      <w:tblGrid>
        <w:gridCol w:w="2050"/>
        <w:gridCol w:w="1396"/>
        <w:gridCol w:w="1486"/>
        <w:gridCol w:w="1486"/>
        <w:gridCol w:w="1483"/>
        <w:gridCol w:w="1161"/>
      </w:tblGrid>
      <w:tr w:rsidR="00F15C96" w:rsidRPr="003B1D92" w14:paraId="3DC78B09" w14:textId="7ECEF59F" w:rsidTr="00811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Pr>
          <w:p w14:paraId="1F0603BB" w14:textId="77777777" w:rsidR="00F15C96" w:rsidRPr="003B1D92" w:rsidRDefault="00F15C96" w:rsidP="00153235">
            <w:pPr>
              <w:widowControl/>
              <w:suppressAutoHyphens w:val="0"/>
              <w:spacing w:line="240" w:lineRule="auto"/>
              <w:jc w:val="both"/>
              <w:textAlignment w:val="auto"/>
              <w:rPr>
                <w:rFonts w:ascii="Arial" w:eastAsiaTheme="minorHAnsi" w:hAnsi="Arial" w:cs="Arial"/>
                <w:kern w:val="0"/>
                <w:sz w:val="18"/>
                <w:szCs w:val="18"/>
                <w:lang w:eastAsia="en-US" w:bidi="ar-SA"/>
              </w:rPr>
            </w:pPr>
          </w:p>
        </w:tc>
        <w:tc>
          <w:tcPr>
            <w:tcW w:w="1396" w:type="dxa"/>
          </w:tcPr>
          <w:p w14:paraId="44C9D534" w14:textId="77777777" w:rsidR="00F15C96" w:rsidRPr="003B1D92" w:rsidRDefault="00F15C96" w:rsidP="00153235">
            <w:pPr>
              <w:widowControl/>
              <w:suppressAutoHyphens w:val="0"/>
              <w:spacing w:line="240" w:lineRule="auto"/>
              <w:jc w:val="both"/>
              <w:textAlignment w:val="auto"/>
              <w:cnfStyle w:val="100000000000" w:firstRow="1" w:lastRow="0" w:firstColumn="0" w:lastColumn="0" w:oddVBand="0" w:evenVBand="0" w:oddHBand="0" w:evenHBand="0" w:firstRowFirstColumn="0" w:firstRowLastColumn="0" w:lastRowFirstColumn="0" w:lastRowLastColumn="0"/>
              <w:rPr>
                <w:rFonts w:ascii="Arial" w:eastAsiaTheme="minorHAnsi" w:hAnsi="Arial" w:cs="Arial"/>
                <w:kern w:val="0"/>
                <w:sz w:val="18"/>
                <w:szCs w:val="18"/>
                <w:lang w:eastAsia="en-US" w:bidi="ar-SA"/>
              </w:rPr>
            </w:pPr>
            <w:r w:rsidRPr="003B1D92">
              <w:rPr>
                <w:rFonts w:ascii="Arial" w:eastAsiaTheme="minorHAnsi" w:hAnsi="Arial" w:cs="Arial"/>
                <w:kern w:val="0"/>
                <w:sz w:val="18"/>
                <w:szCs w:val="18"/>
                <w:lang w:eastAsia="en-US" w:bidi="ar-SA"/>
              </w:rPr>
              <w:t>A compter du 1</w:t>
            </w:r>
            <w:proofErr w:type="gramStart"/>
            <w:r w:rsidRPr="003B1D92">
              <w:rPr>
                <w:rFonts w:ascii="Arial" w:eastAsiaTheme="minorHAnsi" w:hAnsi="Arial" w:cs="Arial"/>
                <w:kern w:val="0"/>
                <w:sz w:val="18"/>
                <w:szCs w:val="18"/>
                <w:vertAlign w:val="superscript"/>
                <w:lang w:eastAsia="en-US" w:bidi="ar-SA"/>
              </w:rPr>
              <w:t>er</w:t>
            </w:r>
            <w:r w:rsidRPr="003B1D92">
              <w:rPr>
                <w:rFonts w:ascii="Arial" w:eastAsiaTheme="minorHAnsi" w:hAnsi="Arial" w:cs="Arial"/>
                <w:kern w:val="0"/>
                <w:sz w:val="18"/>
                <w:szCs w:val="18"/>
                <w:lang w:eastAsia="en-US" w:bidi="ar-SA"/>
              </w:rPr>
              <w:t xml:space="preserve">  janvier</w:t>
            </w:r>
            <w:proofErr w:type="gramEnd"/>
            <w:r w:rsidRPr="003B1D92">
              <w:rPr>
                <w:rFonts w:ascii="Arial" w:eastAsiaTheme="minorHAnsi" w:hAnsi="Arial" w:cs="Arial"/>
                <w:kern w:val="0"/>
                <w:sz w:val="18"/>
                <w:szCs w:val="18"/>
                <w:lang w:eastAsia="en-US" w:bidi="ar-SA"/>
              </w:rPr>
              <w:t xml:space="preserve"> 2014</w:t>
            </w:r>
          </w:p>
        </w:tc>
        <w:tc>
          <w:tcPr>
            <w:tcW w:w="1486" w:type="dxa"/>
          </w:tcPr>
          <w:p w14:paraId="0E05158B" w14:textId="77777777" w:rsidR="00F15C96" w:rsidRPr="003B1D92" w:rsidRDefault="00F15C96" w:rsidP="00153235">
            <w:pPr>
              <w:widowControl/>
              <w:suppressAutoHyphens w:val="0"/>
              <w:spacing w:line="240" w:lineRule="auto"/>
              <w:jc w:val="both"/>
              <w:textAlignment w:val="auto"/>
              <w:cnfStyle w:val="100000000000" w:firstRow="1" w:lastRow="0" w:firstColumn="0" w:lastColumn="0" w:oddVBand="0" w:evenVBand="0" w:oddHBand="0" w:evenHBand="0" w:firstRowFirstColumn="0" w:firstRowLastColumn="0" w:lastRowFirstColumn="0" w:lastRowLastColumn="0"/>
              <w:rPr>
                <w:rFonts w:ascii="Arial" w:eastAsiaTheme="minorHAnsi" w:hAnsi="Arial" w:cs="Arial"/>
                <w:kern w:val="0"/>
                <w:sz w:val="18"/>
                <w:szCs w:val="18"/>
                <w:lang w:eastAsia="en-US" w:bidi="ar-SA"/>
              </w:rPr>
            </w:pPr>
            <w:r w:rsidRPr="003B1D92">
              <w:rPr>
                <w:rFonts w:ascii="Arial" w:eastAsiaTheme="minorHAnsi" w:hAnsi="Arial" w:cs="Arial"/>
                <w:kern w:val="0"/>
                <w:sz w:val="18"/>
                <w:szCs w:val="18"/>
                <w:lang w:eastAsia="en-US" w:bidi="ar-SA"/>
              </w:rPr>
              <w:t>A compter du 1</w:t>
            </w:r>
            <w:proofErr w:type="gramStart"/>
            <w:r w:rsidRPr="003B1D92">
              <w:rPr>
                <w:rFonts w:ascii="Arial" w:eastAsiaTheme="minorHAnsi" w:hAnsi="Arial" w:cs="Arial"/>
                <w:kern w:val="0"/>
                <w:sz w:val="18"/>
                <w:szCs w:val="18"/>
                <w:vertAlign w:val="superscript"/>
                <w:lang w:eastAsia="en-US" w:bidi="ar-SA"/>
              </w:rPr>
              <w:t>er</w:t>
            </w:r>
            <w:r w:rsidRPr="003B1D92">
              <w:rPr>
                <w:rFonts w:ascii="Arial" w:eastAsiaTheme="minorHAnsi" w:hAnsi="Arial" w:cs="Arial"/>
                <w:kern w:val="0"/>
                <w:sz w:val="18"/>
                <w:szCs w:val="18"/>
                <w:lang w:eastAsia="en-US" w:bidi="ar-SA"/>
              </w:rPr>
              <w:t xml:space="preserve">  janvier</w:t>
            </w:r>
            <w:proofErr w:type="gramEnd"/>
            <w:r w:rsidRPr="003B1D92">
              <w:rPr>
                <w:rFonts w:ascii="Arial" w:eastAsiaTheme="minorHAnsi" w:hAnsi="Arial" w:cs="Arial"/>
                <w:kern w:val="0"/>
                <w:sz w:val="18"/>
                <w:szCs w:val="18"/>
                <w:lang w:eastAsia="en-US" w:bidi="ar-SA"/>
              </w:rPr>
              <w:t xml:space="preserve"> 2016</w:t>
            </w:r>
          </w:p>
        </w:tc>
        <w:tc>
          <w:tcPr>
            <w:tcW w:w="1486" w:type="dxa"/>
          </w:tcPr>
          <w:p w14:paraId="74182D51" w14:textId="77777777" w:rsidR="00F15C96" w:rsidRPr="003B1D92" w:rsidRDefault="00F15C96" w:rsidP="00153235">
            <w:pPr>
              <w:widowControl/>
              <w:suppressAutoHyphens w:val="0"/>
              <w:spacing w:line="240" w:lineRule="auto"/>
              <w:jc w:val="both"/>
              <w:textAlignment w:val="auto"/>
              <w:cnfStyle w:val="100000000000" w:firstRow="1" w:lastRow="0" w:firstColumn="0" w:lastColumn="0" w:oddVBand="0" w:evenVBand="0" w:oddHBand="0" w:evenHBand="0" w:firstRowFirstColumn="0" w:firstRowLastColumn="0" w:lastRowFirstColumn="0" w:lastRowLastColumn="0"/>
              <w:rPr>
                <w:rFonts w:ascii="Arial" w:eastAsiaTheme="minorHAnsi" w:hAnsi="Arial" w:cs="Arial"/>
                <w:kern w:val="0"/>
                <w:sz w:val="18"/>
                <w:szCs w:val="18"/>
                <w:lang w:eastAsia="en-US" w:bidi="ar-SA"/>
              </w:rPr>
            </w:pPr>
            <w:r w:rsidRPr="003B1D92">
              <w:rPr>
                <w:rFonts w:ascii="Arial" w:eastAsiaTheme="minorHAnsi" w:hAnsi="Arial" w:cs="Arial"/>
                <w:kern w:val="0"/>
                <w:sz w:val="18"/>
                <w:szCs w:val="18"/>
                <w:lang w:eastAsia="en-US" w:bidi="ar-SA"/>
              </w:rPr>
              <w:t>A compter du 1</w:t>
            </w:r>
            <w:proofErr w:type="gramStart"/>
            <w:r w:rsidRPr="003B1D92">
              <w:rPr>
                <w:rFonts w:ascii="Arial" w:eastAsiaTheme="minorHAnsi" w:hAnsi="Arial" w:cs="Arial"/>
                <w:kern w:val="0"/>
                <w:sz w:val="18"/>
                <w:szCs w:val="18"/>
                <w:vertAlign w:val="superscript"/>
                <w:lang w:eastAsia="en-US" w:bidi="ar-SA"/>
              </w:rPr>
              <w:t>er</w:t>
            </w:r>
            <w:r w:rsidRPr="003B1D92">
              <w:rPr>
                <w:rFonts w:ascii="Arial" w:eastAsiaTheme="minorHAnsi" w:hAnsi="Arial" w:cs="Arial"/>
                <w:kern w:val="0"/>
                <w:sz w:val="18"/>
                <w:szCs w:val="18"/>
                <w:lang w:eastAsia="en-US" w:bidi="ar-SA"/>
              </w:rPr>
              <w:t xml:space="preserve">  janvier</w:t>
            </w:r>
            <w:proofErr w:type="gramEnd"/>
            <w:r w:rsidRPr="003B1D92">
              <w:rPr>
                <w:rFonts w:ascii="Arial" w:eastAsiaTheme="minorHAnsi" w:hAnsi="Arial" w:cs="Arial"/>
                <w:kern w:val="0"/>
                <w:sz w:val="18"/>
                <w:szCs w:val="18"/>
                <w:lang w:eastAsia="en-US" w:bidi="ar-SA"/>
              </w:rPr>
              <w:t xml:space="preserve"> 2018</w:t>
            </w:r>
          </w:p>
        </w:tc>
        <w:tc>
          <w:tcPr>
            <w:tcW w:w="1483" w:type="dxa"/>
          </w:tcPr>
          <w:p w14:paraId="5E8F62A0" w14:textId="77777777" w:rsidR="00F15C96" w:rsidRPr="003B1D92" w:rsidRDefault="00F15C96" w:rsidP="00153235">
            <w:pPr>
              <w:widowControl/>
              <w:suppressAutoHyphens w:val="0"/>
              <w:spacing w:line="240" w:lineRule="auto"/>
              <w:jc w:val="both"/>
              <w:textAlignment w:val="auto"/>
              <w:cnfStyle w:val="100000000000" w:firstRow="1" w:lastRow="0" w:firstColumn="0" w:lastColumn="0" w:oddVBand="0" w:evenVBand="0" w:oddHBand="0" w:evenHBand="0" w:firstRowFirstColumn="0" w:firstRowLastColumn="0" w:lastRowFirstColumn="0" w:lastRowLastColumn="0"/>
              <w:rPr>
                <w:rFonts w:ascii="Arial" w:eastAsiaTheme="minorHAnsi" w:hAnsi="Arial" w:cs="Arial"/>
                <w:kern w:val="0"/>
                <w:sz w:val="18"/>
                <w:szCs w:val="18"/>
                <w:lang w:eastAsia="en-US" w:bidi="ar-SA"/>
              </w:rPr>
            </w:pPr>
            <w:r w:rsidRPr="003B1D92">
              <w:rPr>
                <w:rFonts w:ascii="Arial" w:eastAsiaTheme="minorHAnsi" w:hAnsi="Arial" w:cs="Arial"/>
                <w:kern w:val="0"/>
                <w:sz w:val="18"/>
                <w:szCs w:val="18"/>
                <w:lang w:eastAsia="en-US" w:bidi="ar-SA"/>
              </w:rPr>
              <w:t>A compter du 1</w:t>
            </w:r>
            <w:proofErr w:type="gramStart"/>
            <w:r w:rsidRPr="003B1D92">
              <w:rPr>
                <w:rFonts w:ascii="Arial" w:eastAsiaTheme="minorHAnsi" w:hAnsi="Arial" w:cs="Arial"/>
                <w:kern w:val="0"/>
                <w:sz w:val="18"/>
                <w:szCs w:val="18"/>
                <w:vertAlign w:val="superscript"/>
                <w:lang w:eastAsia="en-US" w:bidi="ar-SA"/>
              </w:rPr>
              <w:t>er</w:t>
            </w:r>
            <w:r w:rsidRPr="003B1D92">
              <w:rPr>
                <w:rFonts w:ascii="Arial" w:eastAsiaTheme="minorHAnsi" w:hAnsi="Arial" w:cs="Arial"/>
                <w:kern w:val="0"/>
                <w:sz w:val="18"/>
                <w:szCs w:val="18"/>
                <w:lang w:eastAsia="en-US" w:bidi="ar-SA"/>
              </w:rPr>
              <w:t xml:space="preserve">  janvier</w:t>
            </w:r>
            <w:proofErr w:type="gramEnd"/>
            <w:r w:rsidRPr="003B1D92">
              <w:rPr>
                <w:rFonts w:ascii="Arial" w:eastAsiaTheme="minorHAnsi" w:hAnsi="Arial" w:cs="Arial"/>
                <w:kern w:val="0"/>
                <w:sz w:val="18"/>
                <w:szCs w:val="18"/>
                <w:lang w:eastAsia="en-US" w:bidi="ar-SA"/>
              </w:rPr>
              <w:t xml:space="preserve"> 2020</w:t>
            </w:r>
          </w:p>
        </w:tc>
        <w:tc>
          <w:tcPr>
            <w:tcW w:w="1161" w:type="dxa"/>
          </w:tcPr>
          <w:p w14:paraId="64B1D4BD" w14:textId="0E99BDAE" w:rsidR="00F15C96" w:rsidRPr="003B1D92" w:rsidRDefault="00231B3E" w:rsidP="00153235">
            <w:pPr>
              <w:widowControl/>
              <w:suppressAutoHyphens w:val="0"/>
              <w:spacing w:line="240" w:lineRule="auto"/>
              <w:jc w:val="both"/>
              <w:textAlignment w:val="auto"/>
              <w:cnfStyle w:val="100000000000" w:firstRow="1" w:lastRow="0" w:firstColumn="0" w:lastColumn="0" w:oddVBand="0" w:evenVBand="0" w:oddHBand="0" w:evenHBand="0" w:firstRowFirstColumn="0" w:firstRowLastColumn="0" w:lastRowFirstColumn="0" w:lastRowLastColumn="0"/>
              <w:rPr>
                <w:rFonts w:ascii="Arial" w:eastAsiaTheme="minorHAnsi" w:hAnsi="Arial" w:cs="Arial"/>
                <w:kern w:val="0"/>
                <w:sz w:val="18"/>
                <w:szCs w:val="18"/>
                <w:lang w:eastAsia="en-US" w:bidi="ar-SA"/>
              </w:rPr>
            </w:pPr>
            <w:r>
              <w:rPr>
                <w:rFonts w:ascii="Arial" w:eastAsiaTheme="minorHAnsi" w:hAnsi="Arial" w:cs="Arial"/>
                <w:kern w:val="0"/>
                <w:sz w:val="18"/>
                <w:szCs w:val="18"/>
                <w:lang w:eastAsia="en-US" w:bidi="ar-SA"/>
              </w:rPr>
              <w:t>A compter du 1</w:t>
            </w:r>
            <w:r w:rsidRPr="00811B5F">
              <w:rPr>
                <w:rFonts w:ascii="Arial" w:eastAsiaTheme="minorHAnsi" w:hAnsi="Arial" w:cs="Arial"/>
                <w:kern w:val="0"/>
                <w:sz w:val="18"/>
                <w:szCs w:val="18"/>
                <w:vertAlign w:val="superscript"/>
                <w:lang w:eastAsia="en-US" w:bidi="ar-SA"/>
              </w:rPr>
              <w:t>er</w:t>
            </w:r>
            <w:r>
              <w:rPr>
                <w:rFonts w:ascii="Arial" w:eastAsiaTheme="minorHAnsi" w:hAnsi="Arial" w:cs="Arial"/>
                <w:kern w:val="0"/>
                <w:sz w:val="18"/>
                <w:szCs w:val="18"/>
                <w:lang w:eastAsia="en-US" w:bidi="ar-SA"/>
              </w:rPr>
              <w:t xml:space="preserve"> janvier 2022</w:t>
            </w:r>
          </w:p>
        </w:tc>
      </w:tr>
      <w:tr w:rsidR="00F15C96" w:rsidRPr="003B1D92" w14:paraId="447D81D5" w14:textId="153B39CB" w:rsidTr="0081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Pr>
          <w:p w14:paraId="2B2DBC3A" w14:textId="77777777" w:rsidR="00F15C96" w:rsidRPr="003B1D92" w:rsidRDefault="00F15C96" w:rsidP="00153235">
            <w:pPr>
              <w:widowControl/>
              <w:suppressAutoHyphens w:val="0"/>
              <w:spacing w:line="240" w:lineRule="auto"/>
              <w:jc w:val="both"/>
              <w:textAlignment w:val="auto"/>
              <w:rPr>
                <w:rFonts w:ascii="Arial" w:eastAsiaTheme="minorHAnsi" w:hAnsi="Arial" w:cs="Arial"/>
                <w:kern w:val="0"/>
                <w:sz w:val="18"/>
                <w:szCs w:val="18"/>
                <w:lang w:eastAsia="en-US" w:bidi="ar-SA"/>
              </w:rPr>
            </w:pPr>
            <w:r w:rsidRPr="003B1D92">
              <w:rPr>
                <w:rFonts w:ascii="Arial" w:eastAsiaTheme="minorHAnsi" w:hAnsi="Arial" w:cs="Arial"/>
                <w:kern w:val="0"/>
                <w:sz w:val="18"/>
                <w:szCs w:val="18"/>
                <w:lang w:eastAsia="en-US" w:bidi="ar-SA"/>
              </w:rPr>
              <w:t>Marchés de fournitures et de services de l’État</w:t>
            </w:r>
          </w:p>
          <w:p w14:paraId="149ABC63" w14:textId="77777777" w:rsidR="00F15C96" w:rsidRPr="003B1D92" w:rsidRDefault="00F15C96" w:rsidP="00153235">
            <w:pPr>
              <w:widowControl/>
              <w:suppressAutoHyphens w:val="0"/>
              <w:spacing w:line="240" w:lineRule="auto"/>
              <w:jc w:val="both"/>
              <w:textAlignment w:val="auto"/>
              <w:rPr>
                <w:rFonts w:ascii="Arial" w:eastAsiaTheme="minorHAnsi" w:hAnsi="Arial" w:cs="Arial"/>
                <w:kern w:val="0"/>
                <w:sz w:val="18"/>
                <w:szCs w:val="18"/>
                <w:lang w:eastAsia="en-US" w:bidi="ar-SA"/>
              </w:rPr>
            </w:pPr>
          </w:p>
        </w:tc>
        <w:tc>
          <w:tcPr>
            <w:tcW w:w="1396" w:type="dxa"/>
          </w:tcPr>
          <w:p w14:paraId="0F39E81A" w14:textId="77777777" w:rsidR="00F15C96" w:rsidRPr="003B1D92" w:rsidRDefault="00F15C96" w:rsidP="00153235">
            <w:pPr>
              <w:widowControl/>
              <w:suppressAutoHyphens w:val="0"/>
              <w:spacing w:line="240"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134 000 € HT</w:t>
            </w:r>
          </w:p>
        </w:tc>
        <w:tc>
          <w:tcPr>
            <w:tcW w:w="1486" w:type="dxa"/>
          </w:tcPr>
          <w:p w14:paraId="3B89E185" w14:textId="77777777" w:rsidR="00F15C96" w:rsidRPr="003B1D92" w:rsidRDefault="00F15C96" w:rsidP="00153235">
            <w:pPr>
              <w:widowControl/>
              <w:suppressAutoHyphens w:val="0"/>
              <w:spacing w:line="240"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135 000 € HT</w:t>
            </w:r>
          </w:p>
        </w:tc>
        <w:tc>
          <w:tcPr>
            <w:tcW w:w="1486" w:type="dxa"/>
          </w:tcPr>
          <w:p w14:paraId="339D8E5F" w14:textId="77777777" w:rsidR="00F15C96" w:rsidRPr="003B1D92" w:rsidRDefault="00F15C96" w:rsidP="00153235">
            <w:pPr>
              <w:widowControl/>
              <w:suppressAutoHyphens w:val="0"/>
              <w:spacing w:line="240"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144 000 € HT</w:t>
            </w:r>
          </w:p>
        </w:tc>
        <w:tc>
          <w:tcPr>
            <w:tcW w:w="1483" w:type="dxa"/>
          </w:tcPr>
          <w:p w14:paraId="3E6BB14C" w14:textId="77777777" w:rsidR="00F15C96" w:rsidRPr="003B1D92" w:rsidRDefault="00F15C96" w:rsidP="00153235">
            <w:pPr>
              <w:widowControl/>
              <w:suppressAutoHyphens w:val="0"/>
              <w:spacing w:line="240"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139 000 € HT</w:t>
            </w:r>
          </w:p>
        </w:tc>
        <w:tc>
          <w:tcPr>
            <w:tcW w:w="1161" w:type="dxa"/>
          </w:tcPr>
          <w:p w14:paraId="1C24E023" w14:textId="14B4639E" w:rsidR="00F15C96" w:rsidRPr="003B1D92" w:rsidRDefault="00231B3E" w:rsidP="00153235">
            <w:pPr>
              <w:widowControl/>
              <w:suppressAutoHyphens w:val="0"/>
              <w:spacing w:line="240"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0"/>
                <w:sz w:val="20"/>
                <w:szCs w:val="20"/>
                <w:lang w:eastAsia="en-US" w:bidi="ar-SA"/>
              </w:rPr>
            </w:pPr>
            <w:r>
              <w:rPr>
                <w:rFonts w:ascii="Arial" w:eastAsiaTheme="minorHAnsi" w:hAnsi="Arial" w:cs="Arial"/>
                <w:kern w:val="0"/>
                <w:sz w:val="20"/>
                <w:szCs w:val="20"/>
                <w:lang w:eastAsia="en-US" w:bidi="ar-SA"/>
              </w:rPr>
              <w:t>140 000 € HT</w:t>
            </w:r>
          </w:p>
        </w:tc>
      </w:tr>
      <w:tr w:rsidR="00F15C96" w:rsidRPr="003B1D92" w14:paraId="226B57AF" w14:textId="4DB76BD1" w:rsidTr="00811B5F">
        <w:tc>
          <w:tcPr>
            <w:cnfStyle w:val="001000000000" w:firstRow="0" w:lastRow="0" w:firstColumn="1" w:lastColumn="0" w:oddVBand="0" w:evenVBand="0" w:oddHBand="0" w:evenHBand="0" w:firstRowFirstColumn="0" w:firstRowLastColumn="0" w:lastRowFirstColumn="0" w:lastRowLastColumn="0"/>
            <w:tcW w:w="2050" w:type="dxa"/>
          </w:tcPr>
          <w:p w14:paraId="1DEA9E53" w14:textId="77777777" w:rsidR="00F15C96" w:rsidRPr="003B1D92" w:rsidRDefault="00F15C96" w:rsidP="00153235">
            <w:pPr>
              <w:widowControl/>
              <w:suppressAutoHyphens w:val="0"/>
              <w:spacing w:line="240" w:lineRule="auto"/>
              <w:textAlignment w:val="auto"/>
              <w:rPr>
                <w:rFonts w:ascii="Arial" w:eastAsiaTheme="minorHAnsi" w:hAnsi="Arial" w:cs="Arial"/>
                <w:kern w:val="0"/>
                <w:sz w:val="18"/>
                <w:szCs w:val="18"/>
                <w:lang w:eastAsia="en-US" w:bidi="ar-SA"/>
              </w:rPr>
            </w:pPr>
            <w:r w:rsidRPr="003B1D92">
              <w:rPr>
                <w:rFonts w:ascii="Arial" w:eastAsiaTheme="minorHAnsi" w:hAnsi="Arial" w:cs="Arial"/>
                <w:kern w:val="0"/>
                <w:sz w:val="18"/>
                <w:szCs w:val="18"/>
                <w:lang w:eastAsia="en-US" w:bidi="ar-SA"/>
              </w:rPr>
              <w:t>Marchés de fournitures et de services des collectivités territoriales ;</w:t>
            </w:r>
          </w:p>
          <w:p w14:paraId="4CC896BD" w14:textId="77777777" w:rsidR="00F15C96" w:rsidRPr="003B1D92" w:rsidRDefault="00F15C96" w:rsidP="00153235">
            <w:pPr>
              <w:widowControl/>
              <w:suppressAutoHyphens w:val="0"/>
              <w:spacing w:line="240" w:lineRule="auto"/>
              <w:jc w:val="both"/>
              <w:textAlignment w:val="auto"/>
              <w:rPr>
                <w:rFonts w:ascii="Arial" w:eastAsiaTheme="minorHAnsi" w:hAnsi="Arial" w:cs="Arial"/>
                <w:kern w:val="0"/>
                <w:sz w:val="18"/>
                <w:szCs w:val="18"/>
                <w:lang w:eastAsia="en-US" w:bidi="ar-SA"/>
              </w:rPr>
            </w:pPr>
          </w:p>
        </w:tc>
        <w:tc>
          <w:tcPr>
            <w:tcW w:w="1396" w:type="dxa"/>
          </w:tcPr>
          <w:p w14:paraId="464BC087" w14:textId="77777777" w:rsidR="00F15C96" w:rsidRPr="003B1D92" w:rsidRDefault="00F15C96" w:rsidP="00153235">
            <w:pPr>
              <w:widowControl/>
              <w:suppressAutoHyphens w:val="0"/>
              <w:spacing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207 000 € HT</w:t>
            </w:r>
          </w:p>
        </w:tc>
        <w:tc>
          <w:tcPr>
            <w:tcW w:w="1486" w:type="dxa"/>
          </w:tcPr>
          <w:p w14:paraId="6325DC26" w14:textId="77777777" w:rsidR="00F15C96" w:rsidRPr="003B1D92" w:rsidRDefault="00F15C96" w:rsidP="00153235">
            <w:pPr>
              <w:widowControl/>
              <w:suppressAutoHyphens w:val="0"/>
              <w:spacing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209 000 € HT</w:t>
            </w:r>
          </w:p>
        </w:tc>
        <w:tc>
          <w:tcPr>
            <w:tcW w:w="1486" w:type="dxa"/>
          </w:tcPr>
          <w:p w14:paraId="3E7B873B" w14:textId="77777777" w:rsidR="00F15C96" w:rsidRPr="003B1D92" w:rsidRDefault="00F15C96" w:rsidP="00153235">
            <w:pPr>
              <w:widowControl/>
              <w:suppressAutoHyphens w:val="0"/>
              <w:spacing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221 000 € HT</w:t>
            </w:r>
          </w:p>
        </w:tc>
        <w:tc>
          <w:tcPr>
            <w:tcW w:w="1483" w:type="dxa"/>
          </w:tcPr>
          <w:p w14:paraId="23FFABB7" w14:textId="77777777" w:rsidR="00F15C96" w:rsidRPr="003B1D92" w:rsidRDefault="00F15C96" w:rsidP="00153235">
            <w:pPr>
              <w:widowControl/>
              <w:suppressAutoHyphens w:val="0"/>
              <w:spacing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214 000 € HT</w:t>
            </w:r>
          </w:p>
        </w:tc>
        <w:tc>
          <w:tcPr>
            <w:tcW w:w="1161" w:type="dxa"/>
          </w:tcPr>
          <w:p w14:paraId="10B0073F" w14:textId="3C6EC8A7" w:rsidR="00F15C96" w:rsidRPr="003B1D92" w:rsidRDefault="00231B3E" w:rsidP="00153235">
            <w:pPr>
              <w:widowControl/>
              <w:suppressAutoHyphens w:val="0"/>
              <w:spacing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0"/>
                <w:sz w:val="20"/>
                <w:szCs w:val="20"/>
                <w:lang w:eastAsia="en-US" w:bidi="ar-SA"/>
              </w:rPr>
            </w:pPr>
            <w:r>
              <w:rPr>
                <w:rFonts w:ascii="Arial" w:eastAsiaTheme="minorHAnsi" w:hAnsi="Arial" w:cs="Arial"/>
                <w:kern w:val="0"/>
                <w:sz w:val="20"/>
                <w:szCs w:val="20"/>
                <w:lang w:eastAsia="en-US" w:bidi="ar-SA"/>
              </w:rPr>
              <w:t>215 000 € HT</w:t>
            </w:r>
          </w:p>
        </w:tc>
      </w:tr>
      <w:tr w:rsidR="00F15C96" w:rsidRPr="003B1D92" w14:paraId="33BDE56D" w14:textId="4C12B8F4" w:rsidTr="00811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Pr>
          <w:p w14:paraId="0B0FA400" w14:textId="77777777" w:rsidR="00F15C96" w:rsidRPr="003B1D92" w:rsidRDefault="00F15C96" w:rsidP="00153235">
            <w:pPr>
              <w:widowControl/>
              <w:suppressAutoHyphens w:val="0"/>
              <w:spacing w:line="240" w:lineRule="auto"/>
              <w:jc w:val="both"/>
              <w:textAlignment w:val="auto"/>
              <w:rPr>
                <w:rFonts w:ascii="Arial" w:eastAsiaTheme="minorHAnsi" w:hAnsi="Arial" w:cs="Arial"/>
                <w:kern w:val="0"/>
                <w:sz w:val="18"/>
                <w:szCs w:val="18"/>
                <w:lang w:eastAsia="en-US" w:bidi="ar-SA"/>
              </w:rPr>
            </w:pPr>
            <w:r w:rsidRPr="003B1D92">
              <w:rPr>
                <w:rFonts w:ascii="Arial" w:eastAsiaTheme="minorHAnsi" w:hAnsi="Arial" w:cs="Arial"/>
                <w:kern w:val="0"/>
                <w:sz w:val="18"/>
                <w:szCs w:val="18"/>
                <w:lang w:eastAsia="en-US" w:bidi="ar-SA"/>
              </w:rPr>
              <w:t>Marchés de fournitures et de services des entités adjudicatrices et pour les   marchés de fournitures et de services passés dans le domaine de la défense ou de la sécurité</w:t>
            </w:r>
          </w:p>
          <w:p w14:paraId="72135C27" w14:textId="77777777" w:rsidR="00F15C96" w:rsidRPr="003B1D92" w:rsidRDefault="00F15C96" w:rsidP="00153235">
            <w:pPr>
              <w:widowControl/>
              <w:suppressAutoHyphens w:val="0"/>
              <w:spacing w:line="240" w:lineRule="auto"/>
              <w:jc w:val="both"/>
              <w:textAlignment w:val="auto"/>
              <w:rPr>
                <w:rFonts w:ascii="Arial" w:eastAsiaTheme="minorHAnsi" w:hAnsi="Arial" w:cs="Arial"/>
                <w:kern w:val="0"/>
                <w:sz w:val="18"/>
                <w:szCs w:val="18"/>
                <w:lang w:eastAsia="en-US" w:bidi="ar-SA"/>
              </w:rPr>
            </w:pPr>
          </w:p>
        </w:tc>
        <w:tc>
          <w:tcPr>
            <w:tcW w:w="1396" w:type="dxa"/>
          </w:tcPr>
          <w:p w14:paraId="6BC3414C" w14:textId="77777777" w:rsidR="00F15C96" w:rsidRPr="003B1D92" w:rsidRDefault="00F15C96" w:rsidP="00153235">
            <w:pPr>
              <w:widowControl/>
              <w:suppressAutoHyphens w:val="0"/>
              <w:spacing w:line="240"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414 000 € HT</w:t>
            </w:r>
          </w:p>
        </w:tc>
        <w:tc>
          <w:tcPr>
            <w:tcW w:w="1486" w:type="dxa"/>
          </w:tcPr>
          <w:p w14:paraId="3CACE7A3" w14:textId="77777777" w:rsidR="00F15C96" w:rsidRPr="003B1D92" w:rsidRDefault="00F15C96" w:rsidP="00153235">
            <w:pPr>
              <w:widowControl/>
              <w:suppressAutoHyphens w:val="0"/>
              <w:spacing w:line="240"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418 000 € HT</w:t>
            </w:r>
          </w:p>
        </w:tc>
        <w:tc>
          <w:tcPr>
            <w:tcW w:w="1486" w:type="dxa"/>
          </w:tcPr>
          <w:p w14:paraId="503F28C3" w14:textId="77777777" w:rsidR="00F15C96" w:rsidRPr="003B1D92" w:rsidRDefault="00F15C96" w:rsidP="00153235">
            <w:pPr>
              <w:widowControl/>
              <w:suppressAutoHyphens w:val="0"/>
              <w:spacing w:line="240"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443 000 € HT</w:t>
            </w:r>
          </w:p>
        </w:tc>
        <w:tc>
          <w:tcPr>
            <w:tcW w:w="1483" w:type="dxa"/>
          </w:tcPr>
          <w:p w14:paraId="220BA4CC" w14:textId="77777777" w:rsidR="00F15C96" w:rsidRPr="003B1D92" w:rsidRDefault="00F15C96" w:rsidP="00153235">
            <w:pPr>
              <w:widowControl/>
              <w:suppressAutoHyphens w:val="0"/>
              <w:spacing w:line="240"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428 000 € HT</w:t>
            </w:r>
          </w:p>
        </w:tc>
        <w:tc>
          <w:tcPr>
            <w:tcW w:w="1161" w:type="dxa"/>
          </w:tcPr>
          <w:p w14:paraId="054E43E8" w14:textId="04EC784F" w:rsidR="00F15C96" w:rsidRPr="003B1D92" w:rsidRDefault="00231B3E" w:rsidP="00153235">
            <w:pPr>
              <w:widowControl/>
              <w:suppressAutoHyphens w:val="0"/>
              <w:spacing w:line="240"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0"/>
                <w:sz w:val="20"/>
                <w:szCs w:val="20"/>
                <w:lang w:eastAsia="en-US" w:bidi="ar-SA"/>
              </w:rPr>
            </w:pPr>
            <w:r>
              <w:rPr>
                <w:rFonts w:ascii="Arial" w:eastAsiaTheme="minorHAnsi" w:hAnsi="Arial" w:cs="Arial"/>
                <w:kern w:val="0"/>
                <w:sz w:val="20"/>
                <w:szCs w:val="20"/>
                <w:lang w:eastAsia="en-US" w:bidi="ar-SA"/>
              </w:rPr>
              <w:t>431 000 € HT</w:t>
            </w:r>
          </w:p>
        </w:tc>
      </w:tr>
      <w:tr w:rsidR="00F15C96" w:rsidRPr="003B1D92" w14:paraId="59EDAAF7" w14:textId="268FD7E6" w:rsidTr="00811B5F">
        <w:tc>
          <w:tcPr>
            <w:cnfStyle w:val="001000000000" w:firstRow="0" w:lastRow="0" w:firstColumn="1" w:lastColumn="0" w:oddVBand="0" w:evenVBand="0" w:oddHBand="0" w:evenHBand="0" w:firstRowFirstColumn="0" w:firstRowLastColumn="0" w:lastRowFirstColumn="0" w:lastRowLastColumn="0"/>
            <w:tcW w:w="2050" w:type="dxa"/>
          </w:tcPr>
          <w:p w14:paraId="17174CBC" w14:textId="77777777" w:rsidR="00F15C96" w:rsidRPr="003B1D92" w:rsidRDefault="00F15C96" w:rsidP="00153235">
            <w:pPr>
              <w:widowControl/>
              <w:suppressAutoHyphens w:val="0"/>
              <w:spacing w:line="240" w:lineRule="auto"/>
              <w:jc w:val="both"/>
              <w:textAlignment w:val="auto"/>
              <w:rPr>
                <w:rFonts w:ascii="Arial" w:eastAsiaTheme="minorHAnsi" w:hAnsi="Arial" w:cs="Arial"/>
                <w:kern w:val="0"/>
                <w:sz w:val="18"/>
                <w:szCs w:val="18"/>
                <w:lang w:eastAsia="en-US" w:bidi="ar-SA"/>
              </w:rPr>
            </w:pPr>
            <w:r w:rsidRPr="003B1D92">
              <w:rPr>
                <w:rFonts w:ascii="Arial" w:eastAsiaTheme="minorHAnsi" w:hAnsi="Arial" w:cs="Arial"/>
                <w:kern w:val="0"/>
                <w:sz w:val="18"/>
                <w:szCs w:val="18"/>
                <w:lang w:eastAsia="en-US" w:bidi="ar-SA"/>
              </w:rPr>
              <w:t>Marchés de travaux</w:t>
            </w:r>
          </w:p>
          <w:p w14:paraId="73E77C5F" w14:textId="77777777" w:rsidR="00F15C96" w:rsidRPr="003B1D92" w:rsidRDefault="00F15C96" w:rsidP="00153235">
            <w:pPr>
              <w:widowControl/>
              <w:suppressAutoHyphens w:val="0"/>
              <w:spacing w:line="240" w:lineRule="auto"/>
              <w:jc w:val="both"/>
              <w:textAlignment w:val="auto"/>
              <w:rPr>
                <w:rFonts w:ascii="Arial" w:eastAsiaTheme="minorHAnsi" w:hAnsi="Arial" w:cs="Arial"/>
                <w:kern w:val="0"/>
                <w:sz w:val="18"/>
                <w:szCs w:val="18"/>
                <w:lang w:eastAsia="en-US" w:bidi="ar-SA"/>
              </w:rPr>
            </w:pPr>
          </w:p>
        </w:tc>
        <w:tc>
          <w:tcPr>
            <w:tcW w:w="1396" w:type="dxa"/>
          </w:tcPr>
          <w:p w14:paraId="129B2B92" w14:textId="77777777" w:rsidR="00F15C96" w:rsidRPr="003B1D92" w:rsidRDefault="00F15C96" w:rsidP="00153235">
            <w:pPr>
              <w:widowControl/>
              <w:suppressAutoHyphens w:val="0"/>
              <w:spacing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5 186 000 € HT</w:t>
            </w:r>
          </w:p>
        </w:tc>
        <w:tc>
          <w:tcPr>
            <w:tcW w:w="1486" w:type="dxa"/>
          </w:tcPr>
          <w:p w14:paraId="65E3389C" w14:textId="77777777" w:rsidR="00F15C96" w:rsidRPr="003B1D92" w:rsidRDefault="00F15C96" w:rsidP="00153235">
            <w:pPr>
              <w:widowControl/>
              <w:suppressAutoHyphens w:val="0"/>
              <w:spacing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5 225 000 € HT</w:t>
            </w:r>
          </w:p>
        </w:tc>
        <w:tc>
          <w:tcPr>
            <w:tcW w:w="1486" w:type="dxa"/>
          </w:tcPr>
          <w:p w14:paraId="58FF97D4" w14:textId="77777777" w:rsidR="00F15C96" w:rsidRPr="003B1D92" w:rsidRDefault="00F15C96" w:rsidP="00153235">
            <w:pPr>
              <w:widowControl/>
              <w:suppressAutoHyphens w:val="0"/>
              <w:spacing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5 548 000 € HT</w:t>
            </w:r>
          </w:p>
        </w:tc>
        <w:tc>
          <w:tcPr>
            <w:tcW w:w="1483" w:type="dxa"/>
          </w:tcPr>
          <w:p w14:paraId="60709414" w14:textId="77777777" w:rsidR="00F15C96" w:rsidRPr="003B1D92" w:rsidRDefault="00F15C96" w:rsidP="00153235">
            <w:pPr>
              <w:widowControl/>
              <w:suppressAutoHyphens w:val="0"/>
              <w:spacing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0"/>
                <w:sz w:val="20"/>
                <w:szCs w:val="20"/>
                <w:lang w:eastAsia="en-US" w:bidi="ar-SA"/>
              </w:rPr>
            </w:pPr>
            <w:r w:rsidRPr="003B1D92">
              <w:rPr>
                <w:rFonts w:ascii="Arial" w:eastAsiaTheme="minorHAnsi" w:hAnsi="Arial" w:cs="Arial"/>
                <w:kern w:val="0"/>
                <w:sz w:val="20"/>
                <w:szCs w:val="20"/>
                <w:lang w:eastAsia="en-US" w:bidi="ar-SA"/>
              </w:rPr>
              <w:t>5 350 000 € HT</w:t>
            </w:r>
          </w:p>
        </w:tc>
        <w:tc>
          <w:tcPr>
            <w:tcW w:w="1161" w:type="dxa"/>
          </w:tcPr>
          <w:p w14:paraId="775A6A5E" w14:textId="26BF3F83" w:rsidR="00F15C96" w:rsidRPr="003B1D92" w:rsidRDefault="00231B3E" w:rsidP="00153235">
            <w:pPr>
              <w:widowControl/>
              <w:suppressAutoHyphens w:val="0"/>
              <w:spacing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0"/>
                <w:sz w:val="20"/>
                <w:szCs w:val="20"/>
                <w:lang w:eastAsia="en-US" w:bidi="ar-SA"/>
              </w:rPr>
            </w:pPr>
            <w:r>
              <w:rPr>
                <w:rFonts w:ascii="Arial" w:eastAsiaTheme="minorHAnsi" w:hAnsi="Arial" w:cs="Arial"/>
                <w:kern w:val="0"/>
                <w:sz w:val="20"/>
                <w:szCs w:val="20"/>
                <w:lang w:eastAsia="en-US" w:bidi="ar-SA"/>
              </w:rPr>
              <w:t>5 382 000 € HT</w:t>
            </w:r>
          </w:p>
        </w:tc>
      </w:tr>
    </w:tbl>
    <w:p w14:paraId="4D695BD8" w14:textId="77777777" w:rsidR="00242700" w:rsidRPr="00012756" w:rsidRDefault="00242700" w:rsidP="00012756">
      <w:pPr>
        <w:jc w:val="both"/>
        <w:rPr>
          <w:rFonts w:ascii="Arial" w:hAnsi="Arial" w:cs="Arial"/>
          <w:sz w:val="20"/>
          <w:szCs w:val="20"/>
          <w:lang w:eastAsia="en-US" w:bidi="ar-SA"/>
        </w:rPr>
      </w:pPr>
    </w:p>
    <w:p w14:paraId="0F4C122B" w14:textId="31326F67" w:rsidR="00936F9B" w:rsidRDefault="00242700" w:rsidP="00936F9B">
      <w:pPr>
        <w:jc w:val="both"/>
        <w:rPr>
          <w:rFonts w:ascii="Arial" w:hAnsi="Arial" w:cs="Arial"/>
          <w:sz w:val="20"/>
          <w:szCs w:val="20"/>
          <w:lang w:eastAsia="en-US" w:bidi="ar-SA"/>
        </w:rPr>
      </w:pPr>
      <w:r>
        <w:rPr>
          <w:rFonts w:ascii="Arial" w:hAnsi="Arial" w:cs="Arial"/>
          <w:sz w:val="20"/>
          <w:szCs w:val="20"/>
          <w:lang w:eastAsia="en-US" w:bidi="ar-SA"/>
        </w:rPr>
        <w:t>La règlementation relative à la commande publique</w:t>
      </w:r>
      <w:r w:rsidR="00012756" w:rsidRPr="00012756">
        <w:rPr>
          <w:rFonts w:ascii="Arial" w:hAnsi="Arial" w:cs="Arial"/>
          <w:sz w:val="20"/>
          <w:szCs w:val="20"/>
          <w:lang w:eastAsia="en-US" w:bidi="ar-SA"/>
        </w:rPr>
        <w:t xml:space="preserve"> établit le seuil de dispense de procédure à</w:t>
      </w:r>
      <w:r w:rsidR="00531161">
        <w:rPr>
          <w:rFonts w:ascii="Arial" w:hAnsi="Arial" w:cs="Arial"/>
          <w:sz w:val="20"/>
          <w:szCs w:val="20"/>
          <w:lang w:eastAsia="en-US" w:bidi="ar-SA"/>
        </w:rPr>
        <w:t> :</w:t>
      </w:r>
    </w:p>
    <w:p w14:paraId="255B982F" w14:textId="7CAE7B07" w:rsidR="0013132B" w:rsidRPr="0013132B" w:rsidRDefault="0013132B" w:rsidP="0013132B">
      <w:pPr>
        <w:pStyle w:val="Paragraphedeliste"/>
        <w:numPr>
          <w:ilvl w:val="0"/>
          <w:numId w:val="5"/>
        </w:numPr>
        <w:jc w:val="both"/>
        <w:rPr>
          <w:rFonts w:ascii="Arial" w:hAnsi="Arial" w:cs="Arial"/>
          <w:sz w:val="20"/>
          <w:szCs w:val="20"/>
          <w:lang w:eastAsia="en-US" w:bidi="ar-SA"/>
        </w:rPr>
      </w:pPr>
      <w:r w:rsidRPr="0013132B">
        <w:rPr>
          <w:rFonts w:ascii="Arial" w:hAnsi="Arial" w:cs="Arial"/>
          <w:b/>
          <w:sz w:val="20"/>
          <w:szCs w:val="20"/>
          <w:lang w:eastAsia="en-US" w:bidi="ar-SA"/>
        </w:rPr>
        <w:t>&lt; 25 000 € HT jusqu’au 31/12/2019</w:t>
      </w:r>
    </w:p>
    <w:p w14:paraId="52A825CC" w14:textId="303F4F05" w:rsidR="00936F9B" w:rsidRPr="0013132B" w:rsidRDefault="00936F9B" w:rsidP="00936F9B">
      <w:pPr>
        <w:pStyle w:val="Paragraphedeliste"/>
        <w:numPr>
          <w:ilvl w:val="0"/>
          <w:numId w:val="5"/>
        </w:numPr>
        <w:jc w:val="both"/>
        <w:rPr>
          <w:rFonts w:ascii="Arial" w:hAnsi="Arial" w:cs="Arial"/>
          <w:b/>
          <w:sz w:val="20"/>
          <w:szCs w:val="20"/>
          <w:lang w:eastAsia="en-US" w:bidi="ar-SA"/>
        </w:rPr>
      </w:pPr>
      <w:r w:rsidRPr="0013132B">
        <w:rPr>
          <w:rFonts w:ascii="Arial" w:hAnsi="Arial" w:cs="Arial"/>
          <w:b/>
          <w:sz w:val="20"/>
          <w:szCs w:val="20"/>
          <w:lang w:eastAsia="en-US" w:bidi="ar-SA"/>
        </w:rPr>
        <w:t>&lt; 40</w:t>
      </w:r>
      <w:r w:rsidR="00371904">
        <w:rPr>
          <w:rFonts w:ascii="Arial" w:hAnsi="Arial" w:cs="Arial"/>
          <w:b/>
          <w:sz w:val="20"/>
          <w:szCs w:val="20"/>
          <w:lang w:eastAsia="en-US" w:bidi="ar-SA"/>
        </w:rPr>
        <w:t> </w:t>
      </w:r>
      <w:r w:rsidRPr="0013132B">
        <w:rPr>
          <w:rFonts w:ascii="Arial" w:hAnsi="Arial" w:cs="Arial"/>
          <w:b/>
          <w:sz w:val="20"/>
          <w:szCs w:val="20"/>
          <w:lang w:eastAsia="en-US" w:bidi="ar-SA"/>
        </w:rPr>
        <w:t>000</w:t>
      </w:r>
      <w:r w:rsidR="00371904">
        <w:rPr>
          <w:rFonts w:ascii="Arial" w:hAnsi="Arial" w:cs="Arial"/>
          <w:b/>
          <w:sz w:val="20"/>
          <w:szCs w:val="20"/>
          <w:lang w:eastAsia="en-US" w:bidi="ar-SA"/>
        </w:rPr>
        <w:t>*</w:t>
      </w:r>
      <w:r w:rsidRPr="0013132B">
        <w:rPr>
          <w:rFonts w:ascii="Arial" w:hAnsi="Arial" w:cs="Arial"/>
          <w:b/>
          <w:sz w:val="20"/>
          <w:szCs w:val="20"/>
          <w:lang w:eastAsia="en-US" w:bidi="ar-SA"/>
        </w:rPr>
        <w:t xml:space="preserve"> € HT à compter du 01/01/2020 ; </w:t>
      </w:r>
    </w:p>
    <w:p w14:paraId="2B7397A7" w14:textId="061B37A0" w:rsidR="00936F9B" w:rsidRDefault="00936F9B" w:rsidP="00936F9B">
      <w:pPr>
        <w:pStyle w:val="Paragraphedeliste"/>
        <w:numPr>
          <w:ilvl w:val="0"/>
          <w:numId w:val="5"/>
        </w:numPr>
        <w:jc w:val="both"/>
        <w:rPr>
          <w:rFonts w:ascii="Arial" w:hAnsi="Arial" w:cs="Arial"/>
          <w:b/>
          <w:i/>
          <w:sz w:val="20"/>
          <w:szCs w:val="20"/>
          <w:lang w:eastAsia="en-US" w:bidi="ar-SA"/>
        </w:rPr>
      </w:pPr>
      <w:r w:rsidRPr="0013132B">
        <w:rPr>
          <w:rFonts w:ascii="Arial" w:hAnsi="Arial" w:cs="Arial"/>
          <w:b/>
          <w:i/>
          <w:sz w:val="20"/>
          <w:szCs w:val="20"/>
          <w:lang w:eastAsia="en-US" w:bidi="ar-SA"/>
        </w:rPr>
        <w:t>&lt;</w:t>
      </w:r>
      <w:r w:rsidR="0013132B">
        <w:rPr>
          <w:rFonts w:ascii="Arial" w:hAnsi="Arial" w:cs="Arial"/>
          <w:b/>
          <w:i/>
          <w:sz w:val="20"/>
          <w:szCs w:val="20"/>
          <w:lang w:eastAsia="en-US" w:bidi="ar-SA"/>
        </w:rPr>
        <w:t xml:space="preserve"> </w:t>
      </w:r>
      <w:r w:rsidRPr="0013132B">
        <w:rPr>
          <w:rFonts w:ascii="Arial" w:hAnsi="Arial" w:cs="Arial"/>
          <w:b/>
          <w:i/>
          <w:sz w:val="20"/>
          <w:szCs w:val="20"/>
          <w:lang w:eastAsia="en-US" w:bidi="ar-SA"/>
        </w:rPr>
        <w:t>70</w:t>
      </w:r>
      <w:r w:rsidR="00371904">
        <w:rPr>
          <w:rFonts w:ascii="Arial" w:hAnsi="Arial" w:cs="Arial"/>
          <w:b/>
          <w:i/>
          <w:sz w:val="20"/>
          <w:szCs w:val="20"/>
          <w:lang w:eastAsia="en-US" w:bidi="ar-SA"/>
        </w:rPr>
        <w:t> </w:t>
      </w:r>
      <w:r w:rsidRPr="0013132B">
        <w:rPr>
          <w:rFonts w:ascii="Arial" w:hAnsi="Arial" w:cs="Arial"/>
          <w:b/>
          <w:i/>
          <w:sz w:val="20"/>
          <w:szCs w:val="20"/>
          <w:lang w:eastAsia="en-US" w:bidi="ar-SA"/>
        </w:rPr>
        <w:t>000</w:t>
      </w:r>
      <w:r w:rsidR="00371904">
        <w:rPr>
          <w:rFonts w:ascii="Arial" w:hAnsi="Arial" w:cs="Arial"/>
          <w:b/>
          <w:i/>
          <w:sz w:val="20"/>
          <w:szCs w:val="20"/>
          <w:lang w:eastAsia="en-US" w:bidi="ar-SA"/>
        </w:rPr>
        <w:t>**</w:t>
      </w:r>
      <w:r w:rsidRPr="0013132B">
        <w:rPr>
          <w:rFonts w:ascii="Arial" w:hAnsi="Arial" w:cs="Arial"/>
          <w:b/>
          <w:i/>
          <w:sz w:val="20"/>
          <w:szCs w:val="20"/>
          <w:lang w:eastAsia="en-US" w:bidi="ar-SA"/>
        </w:rPr>
        <w:t xml:space="preserve"> </w:t>
      </w:r>
      <w:proofErr w:type="gramStart"/>
      <w:r w:rsidRPr="0013132B">
        <w:rPr>
          <w:rFonts w:ascii="Arial" w:hAnsi="Arial" w:cs="Arial"/>
          <w:b/>
          <w:i/>
          <w:sz w:val="20"/>
          <w:szCs w:val="20"/>
          <w:lang w:eastAsia="en-US" w:bidi="ar-SA"/>
        </w:rPr>
        <w:t>€  HT</w:t>
      </w:r>
      <w:proofErr w:type="gramEnd"/>
      <w:r w:rsidRPr="0013132B">
        <w:rPr>
          <w:rFonts w:ascii="Arial" w:hAnsi="Arial" w:cs="Arial"/>
          <w:b/>
          <w:i/>
          <w:sz w:val="20"/>
          <w:szCs w:val="20"/>
          <w:lang w:eastAsia="en-US" w:bidi="ar-SA"/>
        </w:rPr>
        <w:t xml:space="preserve"> (du 22/07/2020 jusqu’au 10/2021)*</w:t>
      </w:r>
      <w:r w:rsidRPr="00936F9B">
        <w:rPr>
          <w:rFonts w:ascii="Arial" w:hAnsi="Arial" w:cs="Arial"/>
          <w:b/>
          <w:i/>
          <w:sz w:val="20"/>
          <w:szCs w:val="20"/>
          <w:lang w:eastAsia="en-US" w:bidi="ar-SA"/>
        </w:rPr>
        <w:t xml:space="preserve"> pour les marchés répondant aux conditions du</w:t>
      </w:r>
      <w:r w:rsidR="006B6D4A">
        <w:rPr>
          <w:rFonts w:ascii="Arial" w:hAnsi="Arial" w:cs="Arial"/>
          <w:b/>
          <w:i/>
          <w:sz w:val="20"/>
          <w:szCs w:val="20"/>
          <w:lang w:eastAsia="en-US" w:bidi="ar-SA"/>
        </w:rPr>
        <w:t xml:space="preserve"> décret</w:t>
      </w:r>
      <w:r w:rsidRPr="00936F9B">
        <w:rPr>
          <w:rFonts w:ascii="Arial" w:hAnsi="Arial" w:cs="Arial"/>
          <w:b/>
          <w:i/>
          <w:sz w:val="20"/>
          <w:szCs w:val="20"/>
          <w:lang w:eastAsia="en-US" w:bidi="ar-SA"/>
        </w:rPr>
        <w:t xml:space="preserve"> 2020-893 du 22 juillet 2020 ;</w:t>
      </w:r>
    </w:p>
    <w:p w14:paraId="43EAE996" w14:textId="6B8A016C" w:rsidR="006B6D4A" w:rsidRPr="00E46E06" w:rsidRDefault="006B6D4A" w:rsidP="00153235">
      <w:pPr>
        <w:pStyle w:val="Paragraphedeliste"/>
        <w:numPr>
          <w:ilvl w:val="0"/>
          <w:numId w:val="5"/>
        </w:numPr>
        <w:jc w:val="both"/>
        <w:rPr>
          <w:rFonts w:ascii="Arial" w:hAnsi="Arial" w:cs="Arial"/>
          <w:sz w:val="20"/>
          <w:szCs w:val="20"/>
          <w:lang w:eastAsia="en-US" w:bidi="ar-SA"/>
        </w:rPr>
      </w:pPr>
      <w:r w:rsidRPr="006B6D4A">
        <w:rPr>
          <w:rFonts w:ascii="Arial" w:hAnsi="Arial" w:cs="Arial"/>
          <w:b/>
          <w:i/>
          <w:sz w:val="20"/>
          <w:szCs w:val="20"/>
          <w:lang w:eastAsia="en-US" w:bidi="ar-SA"/>
        </w:rPr>
        <w:t>&lt; 100</w:t>
      </w:r>
      <w:r w:rsidR="00371904">
        <w:rPr>
          <w:rFonts w:ascii="Arial" w:hAnsi="Arial" w:cs="Arial"/>
          <w:b/>
          <w:i/>
          <w:sz w:val="20"/>
          <w:szCs w:val="20"/>
          <w:lang w:eastAsia="en-US" w:bidi="ar-SA"/>
        </w:rPr>
        <w:t> </w:t>
      </w:r>
      <w:r w:rsidRPr="006B6D4A">
        <w:rPr>
          <w:rFonts w:ascii="Arial" w:hAnsi="Arial" w:cs="Arial"/>
          <w:b/>
          <w:i/>
          <w:sz w:val="20"/>
          <w:szCs w:val="20"/>
          <w:lang w:eastAsia="en-US" w:bidi="ar-SA"/>
        </w:rPr>
        <w:t>000</w:t>
      </w:r>
      <w:r w:rsidR="00371904">
        <w:rPr>
          <w:rFonts w:ascii="Arial" w:hAnsi="Arial" w:cs="Arial"/>
          <w:b/>
          <w:i/>
          <w:sz w:val="20"/>
          <w:szCs w:val="20"/>
          <w:lang w:eastAsia="en-US" w:bidi="ar-SA"/>
        </w:rPr>
        <w:t>**</w:t>
      </w:r>
      <w:r w:rsidRPr="006B6D4A">
        <w:rPr>
          <w:rFonts w:ascii="Arial" w:hAnsi="Arial" w:cs="Arial"/>
          <w:b/>
          <w:i/>
          <w:sz w:val="20"/>
          <w:szCs w:val="20"/>
          <w:lang w:eastAsia="en-US" w:bidi="ar-SA"/>
        </w:rPr>
        <w:t xml:space="preserve"> </w:t>
      </w:r>
      <w:proofErr w:type="gramStart"/>
      <w:r w:rsidRPr="006B6D4A">
        <w:rPr>
          <w:rFonts w:ascii="Arial" w:hAnsi="Arial" w:cs="Arial"/>
          <w:b/>
          <w:i/>
          <w:sz w:val="20"/>
          <w:szCs w:val="20"/>
          <w:lang w:eastAsia="en-US" w:bidi="ar-SA"/>
        </w:rPr>
        <w:t>€  HT</w:t>
      </w:r>
      <w:proofErr w:type="gramEnd"/>
      <w:r w:rsidRPr="006B6D4A">
        <w:rPr>
          <w:rFonts w:ascii="Arial" w:hAnsi="Arial" w:cs="Arial"/>
          <w:b/>
          <w:i/>
          <w:sz w:val="20"/>
          <w:szCs w:val="20"/>
          <w:lang w:eastAsia="en-US" w:bidi="ar-SA"/>
        </w:rPr>
        <w:t xml:space="preserve"> à compter du 25 décembre 2018 pour les marchés répondant aux conditions du décret 2018-1225, pour les marchés portant sur des travaux, fournitures ou services innovants.</w:t>
      </w:r>
    </w:p>
    <w:p w14:paraId="1CC741D0" w14:textId="3F9251E2" w:rsidR="00E46E06" w:rsidRPr="00CD5F33" w:rsidRDefault="00E46E06" w:rsidP="00153235">
      <w:pPr>
        <w:pStyle w:val="Paragraphedeliste"/>
        <w:numPr>
          <w:ilvl w:val="0"/>
          <w:numId w:val="5"/>
        </w:numPr>
        <w:jc w:val="both"/>
        <w:rPr>
          <w:rFonts w:ascii="Arial" w:hAnsi="Arial" w:cs="Arial"/>
          <w:sz w:val="20"/>
          <w:szCs w:val="20"/>
          <w:lang w:eastAsia="en-US" w:bidi="ar-SA"/>
        </w:rPr>
      </w:pPr>
      <w:r w:rsidRPr="006B6D4A">
        <w:rPr>
          <w:rFonts w:ascii="Arial" w:hAnsi="Arial" w:cs="Arial"/>
          <w:b/>
          <w:i/>
          <w:sz w:val="20"/>
          <w:szCs w:val="20"/>
          <w:lang w:eastAsia="en-US" w:bidi="ar-SA"/>
        </w:rPr>
        <w:t>&lt; 100</w:t>
      </w:r>
      <w:r w:rsidR="00371904">
        <w:rPr>
          <w:rFonts w:ascii="Arial" w:hAnsi="Arial" w:cs="Arial"/>
          <w:b/>
          <w:i/>
          <w:sz w:val="20"/>
          <w:szCs w:val="20"/>
          <w:lang w:eastAsia="en-US" w:bidi="ar-SA"/>
        </w:rPr>
        <w:t> </w:t>
      </w:r>
      <w:r w:rsidRPr="006B6D4A">
        <w:rPr>
          <w:rFonts w:ascii="Arial" w:hAnsi="Arial" w:cs="Arial"/>
          <w:b/>
          <w:i/>
          <w:sz w:val="20"/>
          <w:szCs w:val="20"/>
          <w:lang w:eastAsia="en-US" w:bidi="ar-SA"/>
        </w:rPr>
        <w:t>000</w:t>
      </w:r>
      <w:r w:rsidR="00371904">
        <w:rPr>
          <w:rFonts w:ascii="Arial" w:hAnsi="Arial" w:cs="Arial"/>
          <w:b/>
          <w:i/>
          <w:sz w:val="20"/>
          <w:szCs w:val="20"/>
          <w:lang w:eastAsia="en-US" w:bidi="ar-SA"/>
        </w:rPr>
        <w:t>***</w:t>
      </w:r>
      <w:r w:rsidRPr="006B6D4A">
        <w:rPr>
          <w:rFonts w:ascii="Arial" w:hAnsi="Arial" w:cs="Arial"/>
          <w:b/>
          <w:i/>
          <w:sz w:val="20"/>
          <w:szCs w:val="20"/>
          <w:lang w:eastAsia="en-US" w:bidi="ar-SA"/>
        </w:rPr>
        <w:t xml:space="preserve"> </w:t>
      </w:r>
      <w:proofErr w:type="gramStart"/>
      <w:r w:rsidRPr="006B6D4A">
        <w:rPr>
          <w:rFonts w:ascii="Arial" w:hAnsi="Arial" w:cs="Arial"/>
          <w:b/>
          <w:i/>
          <w:sz w:val="20"/>
          <w:szCs w:val="20"/>
          <w:lang w:eastAsia="en-US" w:bidi="ar-SA"/>
        </w:rPr>
        <w:t>€  HT</w:t>
      </w:r>
      <w:proofErr w:type="gramEnd"/>
      <w:r>
        <w:rPr>
          <w:rFonts w:ascii="Arial" w:hAnsi="Arial" w:cs="Arial"/>
          <w:b/>
          <w:i/>
          <w:sz w:val="20"/>
          <w:szCs w:val="20"/>
          <w:lang w:eastAsia="en-US" w:bidi="ar-SA"/>
        </w:rPr>
        <w:t xml:space="preserve"> pour les produits livrés avant le 10/12/2020 pour les marchés portant sur les fournitures de denrée alim</w:t>
      </w:r>
      <w:r w:rsidR="00656715">
        <w:rPr>
          <w:rFonts w:ascii="Arial" w:hAnsi="Arial" w:cs="Arial"/>
          <w:b/>
          <w:i/>
          <w:sz w:val="20"/>
          <w:szCs w:val="20"/>
          <w:lang w:eastAsia="en-US" w:bidi="ar-SA"/>
        </w:rPr>
        <w:t>entaires produites, transformées</w:t>
      </w:r>
      <w:r>
        <w:rPr>
          <w:rFonts w:ascii="Arial" w:hAnsi="Arial" w:cs="Arial"/>
          <w:b/>
          <w:i/>
          <w:sz w:val="20"/>
          <w:szCs w:val="20"/>
          <w:lang w:eastAsia="en-US" w:bidi="ar-SA"/>
        </w:rPr>
        <w:t xml:space="preserve"> et stock</w:t>
      </w:r>
      <w:r w:rsidR="0014249C">
        <w:rPr>
          <w:rFonts w:ascii="Arial" w:hAnsi="Arial" w:cs="Arial"/>
          <w:b/>
          <w:i/>
          <w:sz w:val="20"/>
          <w:szCs w:val="20"/>
          <w:lang w:eastAsia="en-US" w:bidi="ar-SA"/>
        </w:rPr>
        <w:t>ées</w:t>
      </w:r>
      <w:r>
        <w:rPr>
          <w:rFonts w:ascii="Arial" w:hAnsi="Arial" w:cs="Arial"/>
          <w:b/>
          <w:i/>
          <w:sz w:val="20"/>
          <w:szCs w:val="20"/>
          <w:lang w:eastAsia="en-US" w:bidi="ar-SA"/>
        </w:rPr>
        <w:t xml:space="preserve"> avant la date de cessation de l’état d’urgence</w:t>
      </w:r>
    </w:p>
    <w:p w14:paraId="3A0F593C" w14:textId="07E5A339" w:rsidR="00CD5F33" w:rsidRPr="006B6D4A" w:rsidRDefault="00CD5F33" w:rsidP="00CD5F33">
      <w:pPr>
        <w:pStyle w:val="Paragraphedeliste"/>
        <w:numPr>
          <w:ilvl w:val="0"/>
          <w:numId w:val="5"/>
        </w:numPr>
        <w:jc w:val="both"/>
        <w:rPr>
          <w:rFonts w:ascii="Arial" w:hAnsi="Arial" w:cs="Arial"/>
          <w:sz w:val="20"/>
          <w:szCs w:val="20"/>
          <w:lang w:eastAsia="en-US" w:bidi="ar-SA"/>
        </w:rPr>
      </w:pPr>
      <w:r w:rsidRPr="006B6D4A">
        <w:rPr>
          <w:rFonts w:ascii="Arial" w:hAnsi="Arial" w:cs="Arial"/>
          <w:b/>
          <w:i/>
          <w:sz w:val="20"/>
          <w:szCs w:val="20"/>
          <w:lang w:eastAsia="en-US" w:bidi="ar-SA"/>
        </w:rPr>
        <w:t>&lt; 100</w:t>
      </w:r>
      <w:r>
        <w:rPr>
          <w:rFonts w:ascii="Arial" w:hAnsi="Arial" w:cs="Arial"/>
          <w:b/>
          <w:i/>
          <w:sz w:val="20"/>
          <w:szCs w:val="20"/>
          <w:lang w:eastAsia="en-US" w:bidi="ar-SA"/>
        </w:rPr>
        <w:t> </w:t>
      </w:r>
      <w:r w:rsidRPr="006B6D4A">
        <w:rPr>
          <w:rFonts w:ascii="Arial" w:hAnsi="Arial" w:cs="Arial"/>
          <w:b/>
          <w:i/>
          <w:sz w:val="20"/>
          <w:szCs w:val="20"/>
          <w:lang w:eastAsia="en-US" w:bidi="ar-SA"/>
        </w:rPr>
        <w:t>000</w:t>
      </w:r>
      <w:r>
        <w:rPr>
          <w:rFonts w:ascii="Arial" w:hAnsi="Arial" w:cs="Arial"/>
          <w:b/>
          <w:i/>
          <w:sz w:val="20"/>
          <w:szCs w:val="20"/>
          <w:lang w:eastAsia="en-US" w:bidi="ar-SA"/>
        </w:rPr>
        <w:t>****</w:t>
      </w:r>
      <w:r w:rsidRPr="006B6D4A">
        <w:rPr>
          <w:rFonts w:ascii="Arial" w:hAnsi="Arial" w:cs="Arial"/>
          <w:b/>
          <w:i/>
          <w:sz w:val="20"/>
          <w:szCs w:val="20"/>
          <w:lang w:eastAsia="en-US" w:bidi="ar-SA"/>
        </w:rPr>
        <w:t xml:space="preserve"> </w:t>
      </w:r>
      <w:proofErr w:type="gramStart"/>
      <w:r w:rsidRPr="006B6D4A">
        <w:rPr>
          <w:rFonts w:ascii="Arial" w:hAnsi="Arial" w:cs="Arial"/>
          <w:b/>
          <w:i/>
          <w:sz w:val="20"/>
          <w:szCs w:val="20"/>
          <w:lang w:eastAsia="en-US" w:bidi="ar-SA"/>
        </w:rPr>
        <w:t>€  HT</w:t>
      </w:r>
      <w:proofErr w:type="gramEnd"/>
      <w:r>
        <w:rPr>
          <w:rFonts w:ascii="Arial" w:hAnsi="Arial" w:cs="Arial"/>
          <w:b/>
          <w:i/>
          <w:sz w:val="20"/>
          <w:szCs w:val="20"/>
          <w:lang w:eastAsia="en-US" w:bidi="ar-SA"/>
        </w:rPr>
        <w:t xml:space="preserve"> pour les marchés  de travaux répondant aux conditions de la loi ASAP du 07 décembre 2020</w:t>
      </w:r>
      <w:r w:rsidR="009429E8">
        <w:rPr>
          <w:rFonts w:ascii="Arial" w:hAnsi="Arial" w:cs="Arial"/>
          <w:b/>
          <w:i/>
          <w:sz w:val="20"/>
          <w:szCs w:val="20"/>
          <w:lang w:eastAsia="en-US" w:bidi="ar-SA"/>
        </w:rPr>
        <w:t xml:space="preserve"> jusqu’au 31 décembre 202</w:t>
      </w:r>
      <w:r w:rsidR="00385ADB">
        <w:rPr>
          <w:rFonts w:ascii="Arial" w:hAnsi="Arial" w:cs="Arial"/>
          <w:b/>
          <w:i/>
          <w:sz w:val="20"/>
          <w:szCs w:val="20"/>
          <w:lang w:eastAsia="en-US" w:bidi="ar-SA"/>
        </w:rPr>
        <w:t xml:space="preserve">4, suite à une prorogation du décret n°2022-1683 du 28 décembre 2022. </w:t>
      </w:r>
    </w:p>
    <w:p w14:paraId="57FA5803" w14:textId="77777777" w:rsidR="00CD5F33" w:rsidRPr="006B6D4A" w:rsidRDefault="00CD5F33" w:rsidP="00CD5F33">
      <w:pPr>
        <w:pStyle w:val="Paragraphedeliste"/>
        <w:jc w:val="both"/>
        <w:rPr>
          <w:rFonts w:ascii="Arial" w:hAnsi="Arial" w:cs="Arial"/>
          <w:sz w:val="20"/>
          <w:szCs w:val="20"/>
          <w:lang w:eastAsia="en-US" w:bidi="ar-SA"/>
        </w:rPr>
      </w:pPr>
    </w:p>
    <w:p w14:paraId="5DF55AA3" w14:textId="26100758" w:rsidR="00BE07A3" w:rsidRPr="006B6D4A" w:rsidRDefault="00012756" w:rsidP="006B6D4A">
      <w:pPr>
        <w:ind w:left="360"/>
        <w:jc w:val="both"/>
        <w:rPr>
          <w:rFonts w:ascii="Arial" w:hAnsi="Arial" w:cs="Arial"/>
          <w:sz w:val="20"/>
          <w:szCs w:val="20"/>
          <w:lang w:eastAsia="en-US" w:bidi="ar-SA"/>
        </w:rPr>
      </w:pPr>
      <w:proofErr w:type="gramStart"/>
      <w:r w:rsidRPr="006B6D4A">
        <w:rPr>
          <w:rFonts w:ascii="Arial" w:hAnsi="Arial" w:cs="Arial"/>
          <w:sz w:val="20"/>
          <w:szCs w:val="20"/>
          <w:lang w:eastAsia="en-US" w:bidi="ar-SA"/>
        </w:rPr>
        <w:t>tout</w:t>
      </w:r>
      <w:proofErr w:type="gramEnd"/>
      <w:r w:rsidRPr="006B6D4A">
        <w:rPr>
          <w:rFonts w:ascii="Arial" w:hAnsi="Arial" w:cs="Arial"/>
          <w:sz w:val="20"/>
          <w:szCs w:val="20"/>
          <w:lang w:eastAsia="en-US" w:bidi="ar-SA"/>
        </w:rPr>
        <w:t xml:space="preserve"> en garantissant, en-dessous de ce seuil, le respect des principes fondamentaux de la commande publique : </w:t>
      </w:r>
      <w:r w:rsidRPr="006B6D4A">
        <w:rPr>
          <w:rFonts w:ascii="Arial" w:hAnsi="Arial" w:cs="Arial"/>
          <w:b/>
          <w:sz w:val="20"/>
          <w:szCs w:val="20"/>
          <w:lang w:eastAsia="en-US" w:bidi="ar-SA"/>
        </w:rPr>
        <w:t>publicité de la demande, traitement égalitaire des prestataires et transparence de la sélection.</w:t>
      </w:r>
    </w:p>
    <w:p w14:paraId="28A31202" w14:textId="77777777" w:rsidR="006E2A4D" w:rsidRDefault="006E2A4D" w:rsidP="00B85A68">
      <w:pPr>
        <w:tabs>
          <w:tab w:val="left" w:pos="2475"/>
        </w:tabs>
        <w:jc w:val="both"/>
        <w:rPr>
          <w:rFonts w:ascii="Arial" w:hAnsi="Arial" w:cs="Arial"/>
          <w:sz w:val="20"/>
          <w:szCs w:val="20"/>
          <w:lang w:eastAsia="en-US" w:bidi="ar-SA"/>
        </w:rPr>
      </w:pPr>
    </w:p>
    <w:tbl>
      <w:tblPr>
        <w:tblStyle w:val="Grilledutableau"/>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451888" w:rsidRPr="00451888" w14:paraId="2CBD5C65" w14:textId="77777777" w:rsidTr="003A41FD">
        <w:tc>
          <w:tcPr>
            <w:tcW w:w="9042" w:type="dxa"/>
          </w:tcPr>
          <w:p w14:paraId="18B32C76" w14:textId="77777777" w:rsidR="00451888" w:rsidRPr="00451888" w:rsidRDefault="00451888" w:rsidP="00451888">
            <w:pPr>
              <w:jc w:val="center"/>
              <w:rPr>
                <w:rFonts w:ascii="Arial" w:hAnsi="Arial" w:cs="Arial"/>
                <w:b/>
                <w:color w:val="FF0000"/>
                <w:sz w:val="20"/>
                <w:szCs w:val="20"/>
                <w:lang w:eastAsia="en-US" w:bidi="ar-SA"/>
              </w:rPr>
            </w:pPr>
            <w:r w:rsidRPr="00451888">
              <w:rPr>
                <w:rFonts w:ascii="Arial" w:hAnsi="Arial" w:cs="Arial"/>
                <w:b/>
                <w:color w:val="FF0000"/>
                <w:sz w:val="20"/>
                <w:szCs w:val="20"/>
                <w:lang w:eastAsia="en-US" w:bidi="ar-SA"/>
              </w:rPr>
              <w:t>Si votre marché n’est pas lancé au moment du dépôt de la demande d’aide, vous aurez jusqu’à la première demande de paiement pour transmettre ses pièces.</w:t>
            </w:r>
          </w:p>
        </w:tc>
      </w:tr>
    </w:tbl>
    <w:p w14:paraId="6290BCD1" w14:textId="77777777" w:rsidR="00B85A68" w:rsidRDefault="00B85A68" w:rsidP="00B85A68">
      <w:pPr>
        <w:pBdr>
          <w:top w:val="single" w:sz="12" w:space="1" w:color="auto"/>
          <w:left w:val="single" w:sz="12" w:space="4" w:color="auto"/>
          <w:bottom w:val="single" w:sz="12" w:space="1" w:color="auto"/>
          <w:right w:val="single" w:sz="12" w:space="4" w:color="auto"/>
        </w:pBdr>
        <w:jc w:val="both"/>
        <w:rPr>
          <w:rFonts w:ascii="Arial" w:hAnsi="Arial" w:cs="Arial"/>
          <w:b/>
          <w:sz w:val="20"/>
          <w:szCs w:val="20"/>
          <w:lang w:eastAsia="en-US" w:bidi="ar-SA"/>
        </w:rPr>
      </w:pPr>
      <w:r w:rsidRPr="006E2A4D">
        <w:rPr>
          <w:rFonts w:ascii="Arial" w:hAnsi="Arial" w:cs="Arial"/>
          <w:b/>
          <w:sz w:val="20"/>
          <w:szCs w:val="20"/>
          <w:lang w:eastAsia="en-US" w:bidi="ar-SA"/>
        </w:rPr>
        <w:t xml:space="preserve">Attention : </w:t>
      </w:r>
    </w:p>
    <w:p w14:paraId="65A88ACB" w14:textId="77777777" w:rsidR="00B85A68" w:rsidRPr="006E2A4D" w:rsidRDefault="00B85A68" w:rsidP="00B85A68">
      <w:pPr>
        <w:pBdr>
          <w:top w:val="single" w:sz="12" w:space="1" w:color="auto"/>
          <w:left w:val="single" w:sz="12" w:space="4" w:color="auto"/>
          <w:bottom w:val="single" w:sz="12" w:space="1" w:color="auto"/>
          <w:right w:val="single" w:sz="12" w:space="4" w:color="auto"/>
        </w:pBdr>
        <w:jc w:val="both"/>
        <w:rPr>
          <w:rFonts w:ascii="Arial" w:hAnsi="Arial" w:cs="Arial"/>
          <w:b/>
          <w:sz w:val="20"/>
          <w:szCs w:val="20"/>
          <w:lang w:eastAsia="en-US" w:bidi="ar-SA"/>
        </w:rPr>
      </w:pPr>
      <w:r w:rsidRPr="006E2A4D">
        <w:rPr>
          <w:rFonts w:ascii="Arial" w:hAnsi="Arial" w:cs="Arial"/>
          <w:b/>
          <w:sz w:val="20"/>
          <w:szCs w:val="20"/>
          <w:lang w:eastAsia="en-US" w:bidi="ar-SA"/>
        </w:rPr>
        <w:t>T</w:t>
      </w:r>
      <w:r w:rsidR="00485DE8">
        <w:rPr>
          <w:rFonts w:ascii="Arial" w:hAnsi="Arial" w:cs="Arial"/>
          <w:b/>
          <w:sz w:val="20"/>
          <w:szCs w:val="20"/>
          <w:lang w:eastAsia="en-US" w:bidi="ar-SA"/>
        </w:rPr>
        <w:t>ous les marchés au-</w:t>
      </w:r>
      <w:r w:rsidR="00485DE8" w:rsidRPr="0013132B">
        <w:rPr>
          <w:rFonts w:ascii="Arial" w:hAnsi="Arial" w:cs="Arial"/>
          <w:b/>
          <w:sz w:val="20"/>
          <w:szCs w:val="20"/>
          <w:lang w:eastAsia="en-US" w:bidi="ar-SA"/>
        </w:rPr>
        <w:t>dessus de 214</w:t>
      </w:r>
      <w:r w:rsidRPr="0013132B">
        <w:rPr>
          <w:rFonts w:ascii="Arial" w:hAnsi="Arial" w:cs="Arial"/>
          <w:b/>
          <w:sz w:val="20"/>
          <w:szCs w:val="20"/>
          <w:lang w:eastAsia="en-US" w:bidi="ar-SA"/>
        </w:rPr>
        <w:t> 000 € HT</w:t>
      </w:r>
      <w:r w:rsidR="00242700">
        <w:rPr>
          <w:rFonts w:ascii="Arial" w:hAnsi="Arial" w:cs="Arial"/>
          <w:b/>
          <w:sz w:val="20"/>
          <w:szCs w:val="20"/>
          <w:lang w:eastAsia="en-US" w:bidi="ar-SA"/>
        </w:rPr>
        <w:t xml:space="preserve"> </w:t>
      </w:r>
      <w:proofErr w:type="gramStart"/>
      <w:r w:rsidRPr="006E2A4D">
        <w:rPr>
          <w:rFonts w:ascii="Arial" w:hAnsi="Arial" w:cs="Arial"/>
          <w:b/>
          <w:sz w:val="20"/>
          <w:szCs w:val="20"/>
          <w:lang w:eastAsia="en-US" w:bidi="ar-SA"/>
        </w:rPr>
        <w:t>font</w:t>
      </w:r>
      <w:proofErr w:type="gramEnd"/>
      <w:r w:rsidRPr="006E2A4D">
        <w:rPr>
          <w:rFonts w:ascii="Arial" w:hAnsi="Arial" w:cs="Arial"/>
          <w:b/>
          <w:sz w:val="20"/>
          <w:szCs w:val="20"/>
          <w:lang w:eastAsia="en-US" w:bidi="ar-SA"/>
        </w:rPr>
        <w:t xml:space="preserve"> l’objet d’une transmission au contrôle de légalité en Préfecture.</w:t>
      </w:r>
    </w:p>
    <w:p w14:paraId="0DE18B08" w14:textId="77777777" w:rsidR="00B85A68" w:rsidRPr="006E2A4D" w:rsidRDefault="00B85A68" w:rsidP="00B85A68">
      <w:pPr>
        <w:pBdr>
          <w:top w:val="single" w:sz="12" w:space="1" w:color="auto"/>
          <w:left w:val="single" w:sz="12" w:space="4" w:color="auto"/>
          <w:bottom w:val="single" w:sz="12" w:space="1" w:color="auto"/>
          <w:right w:val="single" w:sz="12" w:space="4" w:color="auto"/>
        </w:pBdr>
        <w:jc w:val="both"/>
        <w:rPr>
          <w:rFonts w:ascii="Arial" w:hAnsi="Arial" w:cs="Arial"/>
          <w:b/>
          <w:sz w:val="20"/>
          <w:szCs w:val="20"/>
          <w:lang w:eastAsia="en-US" w:bidi="ar-SA"/>
        </w:rPr>
      </w:pPr>
      <w:r w:rsidRPr="006E2A4D">
        <w:rPr>
          <w:rFonts w:ascii="Arial" w:hAnsi="Arial" w:cs="Arial"/>
          <w:b/>
          <w:sz w:val="20"/>
          <w:szCs w:val="20"/>
          <w:lang w:eastAsia="en-US" w:bidi="ar-SA"/>
        </w:rPr>
        <w:t xml:space="preserve">Si vous êtes concernés : </w:t>
      </w:r>
    </w:p>
    <w:p w14:paraId="209F59FF" w14:textId="77777777" w:rsidR="00B85A68" w:rsidRDefault="00B85A68" w:rsidP="00B85A68">
      <w:pPr>
        <w:pBdr>
          <w:top w:val="single" w:sz="12" w:space="1" w:color="auto"/>
          <w:left w:val="single" w:sz="12" w:space="4" w:color="auto"/>
          <w:bottom w:val="single" w:sz="12" w:space="1" w:color="auto"/>
          <w:right w:val="single" w:sz="12" w:space="4" w:color="auto"/>
        </w:pBdr>
        <w:jc w:val="both"/>
        <w:rPr>
          <w:rFonts w:ascii="Arial" w:hAnsi="Arial" w:cs="Arial"/>
          <w:sz w:val="20"/>
          <w:szCs w:val="20"/>
          <w:lang w:eastAsia="en-US" w:bidi="ar-SA"/>
        </w:rPr>
      </w:pPr>
    </w:p>
    <w:p w14:paraId="1C4C45EF" w14:textId="77777777" w:rsidR="00B85A68" w:rsidRDefault="00B85A68" w:rsidP="00B85A68">
      <w:pPr>
        <w:pBdr>
          <w:top w:val="single" w:sz="12" w:space="1" w:color="auto"/>
          <w:left w:val="single" w:sz="12" w:space="4" w:color="auto"/>
          <w:bottom w:val="single" w:sz="12" w:space="1" w:color="auto"/>
          <w:right w:val="single" w:sz="12" w:space="4" w:color="auto"/>
        </w:pBd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 Transmission au contrôle de légalité</w:t>
      </w:r>
    </w:p>
    <w:p w14:paraId="650E4F15" w14:textId="137156C4" w:rsidR="00B64056" w:rsidRDefault="003A41FD" w:rsidP="00A566B5">
      <w:pPr>
        <w:jc w:val="both"/>
        <w:rPr>
          <w:rFonts w:ascii="Helvetica" w:hAnsi="Helvetica"/>
          <w:b/>
          <w:i/>
          <w:sz w:val="18"/>
          <w:szCs w:val="18"/>
        </w:rPr>
      </w:pPr>
      <w:r>
        <w:rPr>
          <w:rFonts w:ascii="Helvetica" w:hAnsi="Helvetica"/>
          <w:b/>
          <w:i/>
          <w:sz w:val="18"/>
          <w:szCs w:val="18"/>
        </w:rPr>
        <w:t>*</w:t>
      </w:r>
      <w:r w:rsidR="00A566B5" w:rsidRPr="00A566B5">
        <w:rPr>
          <w:rFonts w:ascii="Helvetica" w:hAnsi="Helvetica"/>
          <w:b/>
          <w:i/>
          <w:sz w:val="18"/>
          <w:szCs w:val="18"/>
        </w:rPr>
        <w:t>En vertu du décret n°2019-1344 du 12 décembre 2019 portant relèvement du seuil de dispense de procédure pour la passation des marchés publics à 40 000 euros hors taxes.</w:t>
      </w:r>
    </w:p>
    <w:p w14:paraId="183E4897" w14:textId="02FA1B8D" w:rsidR="00A566B5" w:rsidRPr="00A566B5" w:rsidRDefault="0099050C" w:rsidP="00A566B5">
      <w:pPr>
        <w:jc w:val="both"/>
        <w:rPr>
          <w:rFonts w:ascii="Helvetica" w:hAnsi="Helvetica"/>
          <w:b/>
          <w:i/>
          <w:sz w:val="18"/>
          <w:szCs w:val="18"/>
        </w:rPr>
      </w:pPr>
      <w:r>
        <w:rPr>
          <w:rFonts w:ascii="Helvetica" w:hAnsi="Helvetica"/>
          <w:b/>
          <w:i/>
          <w:sz w:val="18"/>
          <w:szCs w:val="18"/>
        </w:rPr>
        <w:t>M</w:t>
      </w:r>
      <w:r w:rsidR="00A566B5" w:rsidRPr="00A566B5">
        <w:rPr>
          <w:rFonts w:ascii="Helvetica" w:hAnsi="Helvetica"/>
          <w:b/>
          <w:i/>
          <w:sz w:val="18"/>
          <w:szCs w:val="18"/>
        </w:rPr>
        <w:t>is</w:t>
      </w:r>
      <w:r>
        <w:rPr>
          <w:rFonts w:ascii="Helvetica" w:hAnsi="Helvetica"/>
          <w:b/>
          <w:i/>
          <w:sz w:val="18"/>
          <w:szCs w:val="18"/>
        </w:rPr>
        <w:t>e</w:t>
      </w:r>
      <w:r w:rsidR="00A566B5" w:rsidRPr="00A566B5">
        <w:rPr>
          <w:rFonts w:ascii="Helvetica" w:hAnsi="Helvetica"/>
          <w:b/>
          <w:i/>
          <w:sz w:val="18"/>
          <w:szCs w:val="18"/>
        </w:rPr>
        <w:t xml:space="preserve"> à jour des seuils, </w:t>
      </w:r>
      <w:r w:rsidR="00B64056">
        <w:rPr>
          <w:rFonts w:ascii="Helvetica" w:hAnsi="Helvetica"/>
          <w:b/>
          <w:i/>
          <w:sz w:val="18"/>
          <w:szCs w:val="18"/>
        </w:rPr>
        <w:t xml:space="preserve">de &lt; </w:t>
      </w:r>
      <w:r w:rsidR="00A566B5" w:rsidRPr="00A566B5">
        <w:rPr>
          <w:rFonts w:ascii="Helvetica" w:hAnsi="Helvetica"/>
          <w:b/>
          <w:i/>
          <w:sz w:val="18"/>
          <w:szCs w:val="18"/>
        </w:rPr>
        <w:t xml:space="preserve">25 000 </w:t>
      </w:r>
      <w:r w:rsidR="00B64056">
        <w:rPr>
          <w:rFonts w:ascii="Helvetica" w:hAnsi="Helvetica"/>
          <w:b/>
          <w:i/>
          <w:sz w:val="18"/>
          <w:szCs w:val="18"/>
        </w:rPr>
        <w:t xml:space="preserve">€ HT à </w:t>
      </w:r>
      <w:r w:rsidR="00A566B5" w:rsidRPr="00A566B5">
        <w:rPr>
          <w:rFonts w:ascii="Helvetica" w:hAnsi="Helvetica"/>
          <w:b/>
          <w:i/>
          <w:sz w:val="18"/>
          <w:szCs w:val="18"/>
        </w:rPr>
        <w:t>&gt; 40</w:t>
      </w:r>
      <w:r w:rsidR="00B64056">
        <w:rPr>
          <w:rFonts w:ascii="Helvetica" w:hAnsi="Helvetica"/>
          <w:b/>
          <w:i/>
          <w:sz w:val="18"/>
          <w:szCs w:val="18"/>
        </w:rPr>
        <w:t> </w:t>
      </w:r>
      <w:r w:rsidR="00A566B5" w:rsidRPr="00A566B5">
        <w:rPr>
          <w:rFonts w:ascii="Helvetica" w:hAnsi="Helvetica"/>
          <w:b/>
          <w:i/>
          <w:sz w:val="18"/>
          <w:szCs w:val="18"/>
        </w:rPr>
        <w:t>000</w:t>
      </w:r>
      <w:r w:rsidR="00B64056">
        <w:rPr>
          <w:rFonts w:ascii="Helvetica" w:hAnsi="Helvetica"/>
          <w:b/>
          <w:i/>
          <w:sz w:val="18"/>
          <w:szCs w:val="18"/>
        </w:rPr>
        <w:t xml:space="preserve"> €</w:t>
      </w:r>
      <w:r w:rsidR="00A566B5" w:rsidRPr="00A566B5">
        <w:rPr>
          <w:rFonts w:ascii="Helvetica" w:hAnsi="Helvetica"/>
          <w:b/>
          <w:i/>
          <w:sz w:val="18"/>
          <w:szCs w:val="18"/>
        </w:rPr>
        <w:t xml:space="preserve"> HT.</w:t>
      </w:r>
    </w:p>
    <w:p w14:paraId="7749C66A" w14:textId="77777777" w:rsidR="00A566B5" w:rsidRDefault="00A566B5" w:rsidP="00012756">
      <w:pPr>
        <w:jc w:val="both"/>
        <w:rPr>
          <w:rFonts w:ascii="Arial" w:hAnsi="Arial" w:cs="Arial"/>
          <w:sz w:val="20"/>
          <w:szCs w:val="20"/>
          <w:lang w:eastAsia="en-US" w:bidi="ar-SA"/>
        </w:rPr>
      </w:pPr>
    </w:p>
    <w:p w14:paraId="4B681C61" w14:textId="5274B24C" w:rsidR="00936F9B" w:rsidRDefault="003A41FD" w:rsidP="00531161">
      <w:pPr>
        <w:jc w:val="both"/>
        <w:rPr>
          <w:rFonts w:ascii="Helvetica" w:hAnsi="Helvetica"/>
          <w:b/>
          <w:i/>
          <w:sz w:val="18"/>
          <w:szCs w:val="18"/>
        </w:rPr>
      </w:pPr>
      <w:r>
        <w:rPr>
          <w:rFonts w:ascii="Helvetica" w:hAnsi="Helvetica"/>
          <w:b/>
          <w:i/>
          <w:sz w:val="18"/>
          <w:szCs w:val="18"/>
        </w:rPr>
        <w:t>*</w:t>
      </w:r>
      <w:r w:rsidR="00936F9B">
        <w:rPr>
          <w:rFonts w:ascii="Helvetica" w:hAnsi="Helvetica"/>
          <w:b/>
          <w:i/>
          <w:sz w:val="18"/>
          <w:szCs w:val="18"/>
        </w:rPr>
        <w:t>*En vertu du décret n°</w:t>
      </w:r>
      <w:r w:rsidR="00936F9B" w:rsidRPr="00120A85">
        <w:rPr>
          <w:rFonts w:ascii="Helvetica" w:hAnsi="Helvetica"/>
          <w:b/>
          <w:i/>
          <w:sz w:val="18"/>
          <w:szCs w:val="18"/>
        </w:rPr>
        <w:t xml:space="preserve">2020-893 du 22 juillet 2020 portant relèvement temporaire du seuil de dispense de procédure pour les marchés publics de travaux et de fourniture de denrées alimentaires, les acheteurs peuvent conclure un marché de travaux sans publicité ni mise en concurrence préalables pour répondre à un besoin dont la valeur estimée est inférieure à 70 000 </w:t>
      </w:r>
      <w:r w:rsidR="00936F9B" w:rsidRPr="00120A85">
        <w:rPr>
          <w:rFonts w:ascii="Arial" w:hAnsi="Arial" w:cs="Arial"/>
          <w:b/>
          <w:i/>
          <w:sz w:val="20"/>
          <w:szCs w:val="20"/>
          <w:lang w:eastAsia="en-US" w:bidi="ar-SA"/>
        </w:rPr>
        <w:t xml:space="preserve">€ </w:t>
      </w:r>
      <w:r w:rsidR="00936F9B" w:rsidRPr="00120A85">
        <w:rPr>
          <w:rFonts w:ascii="Helvetica" w:hAnsi="Helvetica"/>
          <w:b/>
          <w:i/>
          <w:sz w:val="18"/>
          <w:szCs w:val="18"/>
        </w:rPr>
        <w:t xml:space="preserve">HT en lieu et place des 40 000 </w:t>
      </w:r>
      <w:r w:rsidR="00936F9B" w:rsidRPr="00120A85">
        <w:rPr>
          <w:rFonts w:ascii="Arial" w:hAnsi="Arial" w:cs="Arial"/>
          <w:b/>
          <w:i/>
          <w:sz w:val="20"/>
          <w:szCs w:val="20"/>
          <w:lang w:eastAsia="en-US" w:bidi="ar-SA"/>
        </w:rPr>
        <w:t xml:space="preserve">€ </w:t>
      </w:r>
      <w:r w:rsidR="00936F9B" w:rsidRPr="00120A85">
        <w:rPr>
          <w:rFonts w:ascii="Helvetica" w:hAnsi="Helvetica"/>
          <w:b/>
          <w:i/>
          <w:sz w:val="18"/>
          <w:szCs w:val="18"/>
        </w:rPr>
        <w:t>HT jusqu’au 10 juillet 2021 inclus.</w:t>
      </w:r>
    </w:p>
    <w:p w14:paraId="7415A58E" w14:textId="3E68BF6F" w:rsidR="00936F9B" w:rsidRPr="0041311C" w:rsidRDefault="00936F9B" w:rsidP="00531161">
      <w:pPr>
        <w:widowControl/>
        <w:suppressAutoHyphens w:val="0"/>
        <w:autoSpaceDE w:val="0"/>
        <w:autoSpaceDN w:val="0"/>
        <w:adjustRightInd w:val="0"/>
        <w:spacing w:line="240" w:lineRule="auto"/>
        <w:jc w:val="both"/>
        <w:textAlignment w:val="auto"/>
        <w:rPr>
          <w:rFonts w:ascii="Helvetica" w:hAnsi="Helvetica"/>
          <w:b/>
          <w:i/>
          <w:sz w:val="18"/>
          <w:szCs w:val="18"/>
        </w:rPr>
      </w:pPr>
      <w:r w:rsidRPr="00120A85">
        <w:rPr>
          <w:rFonts w:ascii="Helvetica" w:hAnsi="Helvetica"/>
          <w:b/>
          <w:i/>
          <w:sz w:val="18"/>
          <w:szCs w:val="18"/>
        </w:rPr>
        <w:t>Ces dispositions sont applicables aux lots qui portent sur des travaux et dont le montant est inférieur</w:t>
      </w:r>
      <w:r>
        <w:rPr>
          <w:rFonts w:ascii="Helvetica" w:hAnsi="Helvetica"/>
          <w:b/>
          <w:i/>
          <w:sz w:val="18"/>
          <w:szCs w:val="18"/>
        </w:rPr>
        <w:t xml:space="preserve"> </w:t>
      </w:r>
      <w:r w:rsidRPr="00120A85">
        <w:rPr>
          <w:rFonts w:ascii="Helvetica" w:hAnsi="Helvetica"/>
          <w:b/>
          <w:i/>
          <w:sz w:val="18"/>
          <w:szCs w:val="18"/>
        </w:rPr>
        <w:t>à</w:t>
      </w:r>
      <w:r w:rsidR="00820ABE">
        <w:rPr>
          <w:rFonts w:ascii="Helvetica" w:hAnsi="Helvetica"/>
          <w:b/>
          <w:i/>
          <w:sz w:val="18"/>
          <w:szCs w:val="18"/>
        </w:rPr>
        <w:t xml:space="preserve"> </w:t>
      </w:r>
      <w:r w:rsidRPr="00120A85">
        <w:rPr>
          <w:rFonts w:ascii="Helvetica" w:hAnsi="Helvetica"/>
          <w:b/>
          <w:i/>
          <w:sz w:val="18"/>
          <w:szCs w:val="18"/>
        </w:rPr>
        <w:t xml:space="preserve">70 000 euros </w:t>
      </w:r>
      <w:r w:rsidR="00820ABE">
        <w:rPr>
          <w:rFonts w:ascii="Helvetica" w:hAnsi="Helvetica"/>
          <w:b/>
          <w:i/>
          <w:sz w:val="18"/>
          <w:szCs w:val="18"/>
        </w:rPr>
        <w:t>HT</w:t>
      </w:r>
      <w:r w:rsidRPr="00120A85">
        <w:rPr>
          <w:rFonts w:ascii="Helvetica" w:hAnsi="Helvetica"/>
          <w:b/>
          <w:i/>
          <w:sz w:val="18"/>
          <w:szCs w:val="18"/>
        </w:rPr>
        <w:t>, à condition que le montant cumulé de ces lots n’excède pas 20 % de la</w:t>
      </w:r>
      <w:r>
        <w:rPr>
          <w:rFonts w:ascii="Helvetica" w:hAnsi="Helvetica"/>
          <w:b/>
          <w:i/>
          <w:sz w:val="18"/>
          <w:szCs w:val="18"/>
        </w:rPr>
        <w:t xml:space="preserve"> </w:t>
      </w:r>
      <w:r w:rsidRPr="00120A85">
        <w:rPr>
          <w:rFonts w:ascii="Helvetica" w:hAnsi="Helvetica"/>
          <w:b/>
          <w:i/>
          <w:sz w:val="18"/>
          <w:szCs w:val="18"/>
        </w:rPr>
        <w:t>valeur totale estimée de tous les lots.</w:t>
      </w:r>
    </w:p>
    <w:p w14:paraId="7D7D1D23" w14:textId="0EDBA1BE" w:rsidR="00936F9B" w:rsidRDefault="00936F9B" w:rsidP="00531161">
      <w:pPr>
        <w:widowControl/>
        <w:suppressAutoHyphens w:val="0"/>
        <w:autoSpaceDE w:val="0"/>
        <w:autoSpaceDN w:val="0"/>
        <w:adjustRightInd w:val="0"/>
        <w:spacing w:line="240" w:lineRule="auto"/>
        <w:jc w:val="both"/>
        <w:textAlignment w:val="auto"/>
        <w:rPr>
          <w:rFonts w:ascii="Helvetica" w:hAnsi="Helvetica"/>
          <w:b/>
          <w:i/>
          <w:sz w:val="18"/>
          <w:szCs w:val="18"/>
        </w:rPr>
      </w:pPr>
      <w:r w:rsidRPr="00782172">
        <w:rPr>
          <w:rFonts w:ascii="Helvetica" w:hAnsi="Helvetica"/>
          <w:b/>
          <w:i/>
          <w:sz w:val="18"/>
          <w:szCs w:val="18"/>
        </w:rPr>
        <w:t xml:space="preserve">Pour les produits livrés avant le 10 décembre 2020, les acheteurs peuvent conclure sans publicité ni mise en concurrence préalables un marché répondant à un besoin dont la valeur estimée est inférieure à </w:t>
      </w:r>
      <w:r w:rsidR="00820ABE">
        <w:rPr>
          <w:rFonts w:ascii="Helvetica" w:hAnsi="Helvetica"/>
          <w:b/>
          <w:i/>
          <w:sz w:val="18"/>
          <w:szCs w:val="18"/>
        </w:rPr>
        <w:t xml:space="preserve">             </w:t>
      </w:r>
      <w:r w:rsidRPr="00782172">
        <w:rPr>
          <w:rFonts w:ascii="Helvetica" w:hAnsi="Helvetica"/>
          <w:b/>
          <w:i/>
          <w:sz w:val="18"/>
          <w:szCs w:val="18"/>
        </w:rPr>
        <w:t xml:space="preserve">100 000 euros </w:t>
      </w:r>
      <w:r w:rsidR="00820ABE">
        <w:rPr>
          <w:rFonts w:ascii="Helvetica" w:hAnsi="Helvetica"/>
          <w:b/>
          <w:i/>
          <w:sz w:val="18"/>
          <w:szCs w:val="18"/>
        </w:rPr>
        <w:t>HT</w:t>
      </w:r>
      <w:r w:rsidRPr="00782172">
        <w:rPr>
          <w:rFonts w:ascii="Helvetica" w:hAnsi="Helvetica"/>
          <w:b/>
          <w:i/>
          <w:sz w:val="18"/>
          <w:szCs w:val="18"/>
        </w:rPr>
        <w:t xml:space="preserve"> portant sur la fourniture de denrées alimentaires produites, transformées et stockées avant la date de cessation de l’état d’urgence sanitaire déclaré par l’article 4 de la loi du 23 mars 2020 susvisée.</w:t>
      </w:r>
    </w:p>
    <w:p w14:paraId="5FB100C7" w14:textId="77777777" w:rsidR="006B6D4A" w:rsidRDefault="006B6D4A" w:rsidP="00531161">
      <w:pPr>
        <w:widowControl/>
        <w:suppressAutoHyphens w:val="0"/>
        <w:autoSpaceDE w:val="0"/>
        <w:autoSpaceDN w:val="0"/>
        <w:adjustRightInd w:val="0"/>
        <w:spacing w:line="240" w:lineRule="auto"/>
        <w:jc w:val="both"/>
        <w:textAlignment w:val="auto"/>
        <w:rPr>
          <w:rFonts w:ascii="Helvetica" w:hAnsi="Helvetica"/>
          <w:b/>
          <w:i/>
          <w:sz w:val="18"/>
          <w:szCs w:val="18"/>
        </w:rPr>
      </w:pPr>
    </w:p>
    <w:p w14:paraId="2477C77C" w14:textId="1AD89C8A" w:rsidR="006B6D4A" w:rsidRDefault="006B6D4A" w:rsidP="00531161">
      <w:pPr>
        <w:widowControl/>
        <w:suppressAutoHyphens w:val="0"/>
        <w:autoSpaceDE w:val="0"/>
        <w:autoSpaceDN w:val="0"/>
        <w:adjustRightInd w:val="0"/>
        <w:spacing w:line="240" w:lineRule="auto"/>
        <w:jc w:val="both"/>
        <w:textAlignment w:val="auto"/>
        <w:rPr>
          <w:rFonts w:ascii="Helvetica" w:hAnsi="Helvetica"/>
          <w:b/>
          <w:i/>
          <w:sz w:val="18"/>
          <w:szCs w:val="18"/>
        </w:rPr>
      </w:pPr>
      <w:r>
        <w:rPr>
          <w:rFonts w:ascii="Helvetica" w:hAnsi="Helvetica"/>
          <w:b/>
          <w:i/>
          <w:sz w:val="18"/>
          <w:szCs w:val="18"/>
        </w:rPr>
        <w:t>*</w:t>
      </w:r>
      <w:r w:rsidR="00A566B5">
        <w:rPr>
          <w:rFonts w:ascii="Helvetica" w:hAnsi="Helvetica"/>
          <w:b/>
          <w:i/>
          <w:sz w:val="18"/>
          <w:szCs w:val="18"/>
        </w:rPr>
        <w:t>*</w:t>
      </w:r>
      <w:r>
        <w:rPr>
          <w:rFonts w:ascii="Helvetica" w:hAnsi="Helvetica"/>
          <w:b/>
          <w:i/>
          <w:sz w:val="18"/>
          <w:szCs w:val="18"/>
        </w:rPr>
        <w:t xml:space="preserve">* </w:t>
      </w:r>
      <w:r w:rsidRPr="006B6D4A">
        <w:rPr>
          <w:rFonts w:ascii="Helvetica" w:hAnsi="Helvetica"/>
          <w:b/>
          <w:i/>
          <w:sz w:val="18"/>
          <w:szCs w:val="18"/>
        </w:rPr>
        <w:t>A titre expérimental, pour une période de trois ans à compter de l'entrée en vigueur du décret, les acheteurs soumis à l'</w:t>
      </w:r>
      <w:hyperlink r:id="rId10" w:tooltip="ORDONNANCE n°2015-899 du 23 juillet 2015 (VT)" w:history="1">
        <w:r w:rsidRPr="006B6D4A">
          <w:rPr>
            <w:rFonts w:ascii="Helvetica" w:hAnsi="Helvetica"/>
            <w:b/>
            <w:i/>
            <w:sz w:val="18"/>
            <w:szCs w:val="18"/>
          </w:rPr>
          <w:t>ordonnance du 23 juillet 2015 susvisée</w:t>
        </w:r>
      </w:hyperlink>
      <w:r w:rsidRPr="006B6D4A">
        <w:rPr>
          <w:rFonts w:ascii="Helvetica" w:hAnsi="Helvetica"/>
          <w:b/>
          <w:i/>
          <w:sz w:val="18"/>
          <w:szCs w:val="18"/>
        </w:rPr>
        <w:t xml:space="preserve"> peuvent passer un marché public, y compris un marché public de défense ou de sécurité, négocié sans publicité ni mise en concurrence préalables portant sur des travaux, fournitures ou services innovants, définis au </w:t>
      </w:r>
      <w:hyperlink r:id="rId11" w:tooltip="Décret n°2016-360 du 25 mars 2016 - art. 25 (M)" w:history="1">
        <w:r w:rsidRPr="006B6D4A">
          <w:rPr>
            <w:rFonts w:ascii="Helvetica" w:hAnsi="Helvetica"/>
            <w:b/>
            <w:i/>
            <w:sz w:val="18"/>
            <w:szCs w:val="18"/>
          </w:rPr>
          <w:t>2° du II de l'article 25 du décret n° 2016-360 du 25 mars 2016 susvisé</w:t>
        </w:r>
      </w:hyperlink>
      <w:r w:rsidRPr="006B6D4A">
        <w:rPr>
          <w:rFonts w:ascii="Helvetica" w:hAnsi="Helvetica"/>
          <w:b/>
          <w:i/>
          <w:sz w:val="18"/>
          <w:szCs w:val="18"/>
        </w:rPr>
        <w:t xml:space="preserve"> ou à l'</w:t>
      </w:r>
      <w:hyperlink r:id="rId12" w:tooltip="Décret n°2016-361 du 25 mars 2016 - art. 81 (VT)" w:history="1">
        <w:r w:rsidRPr="006B6D4A">
          <w:rPr>
            <w:rFonts w:ascii="Helvetica" w:hAnsi="Helvetica"/>
            <w:b/>
            <w:i/>
            <w:sz w:val="18"/>
            <w:szCs w:val="18"/>
          </w:rPr>
          <w:t>article 81 du décret n° 2016-361 du 25 mars 2016 susvisé</w:t>
        </w:r>
      </w:hyperlink>
      <w:r w:rsidRPr="006B6D4A">
        <w:rPr>
          <w:rFonts w:ascii="Helvetica" w:hAnsi="Helvetica"/>
          <w:b/>
          <w:i/>
          <w:sz w:val="18"/>
          <w:szCs w:val="18"/>
        </w:rPr>
        <w:t>, et répondant à un besoin dont la valeur estimée est inférieure à 100 000 euros hors taxes.</w:t>
      </w:r>
    </w:p>
    <w:p w14:paraId="7096EF2A" w14:textId="77777777" w:rsidR="0056385A" w:rsidRDefault="0056385A" w:rsidP="00531161">
      <w:pPr>
        <w:widowControl/>
        <w:suppressAutoHyphens w:val="0"/>
        <w:autoSpaceDE w:val="0"/>
        <w:autoSpaceDN w:val="0"/>
        <w:adjustRightInd w:val="0"/>
        <w:spacing w:line="240" w:lineRule="auto"/>
        <w:jc w:val="both"/>
        <w:textAlignment w:val="auto"/>
        <w:rPr>
          <w:rFonts w:ascii="Helvetica" w:hAnsi="Helvetica"/>
          <w:b/>
          <w:i/>
          <w:sz w:val="18"/>
          <w:szCs w:val="18"/>
        </w:rPr>
      </w:pPr>
    </w:p>
    <w:p w14:paraId="6448A43C" w14:textId="542A9869" w:rsidR="00CD5F33" w:rsidRDefault="00CD5F33" w:rsidP="00CD5F33">
      <w:pPr>
        <w:jc w:val="both"/>
        <w:rPr>
          <w:rFonts w:ascii="Helvetica" w:hAnsi="Helvetica"/>
          <w:b/>
          <w:i/>
          <w:sz w:val="18"/>
          <w:szCs w:val="18"/>
        </w:rPr>
      </w:pPr>
      <w:r>
        <w:rPr>
          <w:rFonts w:ascii="Helvetica" w:hAnsi="Helvetica"/>
          <w:b/>
          <w:i/>
          <w:sz w:val="18"/>
          <w:szCs w:val="18"/>
        </w:rPr>
        <w:t xml:space="preserve">**** </w:t>
      </w:r>
      <w:r w:rsidRPr="0056385A">
        <w:rPr>
          <w:rFonts w:ascii="Helvetica" w:hAnsi="Helvetica"/>
          <w:b/>
          <w:i/>
          <w:sz w:val="18"/>
          <w:szCs w:val="18"/>
        </w:rPr>
        <w:t>En vertu de la loi ASAP n°2020-1525 du 7 décembre 2020 portant relèvement temporaire du seuil de dispense de procédure pour les marchés publics de travaux sans p</w:t>
      </w:r>
      <w:r>
        <w:rPr>
          <w:rFonts w:ascii="Helvetica" w:hAnsi="Helvetica"/>
          <w:b/>
          <w:i/>
          <w:sz w:val="18"/>
          <w:szCs w:val="18"/>
        </w:rPr>
        <w:t>u</w:t>
      </w:r>
      <w:r w:rsidRPr="0056385A">
        <w:rPr>
          <w:rFonts w:ascii="Helvetica" w:hAnsi="Helvetica"/>
          <w:b/>
          <w:i/>
          <w:sz w:val="18"/>
          <w:szCs w:val="18"/>
        </w:rPr>
        <w:t xml:space="preserve">blicité ni mise en concurrence préalable pour répondre à un besoin dont la </w:t>
      </w:r>
      <w:r>
        <w:rPr>
          <w:rFonts w:ascii="Helvetica" w:hAnsi="Helvetica"/>
          <w:b/>
          <w:i/>
          <w:sz w:val="18"/>
          <w:szCs w:val="18"/>
        </w:rPr>
        <w:t>v</w:t>
      </w:r>
      <w:r w:rsidRPr="0056385A">
        <w:rPr>
          <w:rFonts w:ascii="Helvetica" w:hAnsi="Helvetica"/>
          <w:b/>
          <w:i/>
          <w:sz w:val="18"/>
          <w:szCs w:val="18"/>
        </w:rPr>
        <w:t xml:space="preserve">aleur estimée est inférieure à 100 000 </w:t>
      </w:r>
      <w:r w:rsidRPr="00A566B5">
        <w:rPr>
          <w:rFonts w:ascii="Helvetica" w:hAnsi="Helvetica"/>
          <w:b/>
          <w:i/>
          <w:sz w:val="18"/>
          <w:szCs w:val="18"/>
        </w:rPr>
        <w:t xml:space="preserve">€ HT en lieu et place des 40 000 € HT jusqu’au </w:t>
      </w:r>
      <w:r>
        <w:rPr>
          <w:rFonts w:ascii="Helvetica" w:hAnsi="Helvetica"/>
          <w:b/>
          <w:i/>
          <w:sz w:val="18"/>
          <w:szCs w:val="18"/>
        </w:rPr>
        <w:t>31 décembre</w:t>
      </w:r>
      <w:r w:rsidRPr="00A566B5">
        <w:rPr>
          <w:rFonts w:ascii="Helvetica" w:hAnsi="Helvetica"/>
          <w:b/>
          <w:i/>
          <w:sz w:val="18"/>
          <w:szCs w:val="18"/>
        </w:rPr>
        <w:t xml:space="preserve"> </w:t>
      </w:r>
      <w:r w:rsidR="0064515E">
        <w:rPr>
          <w:rFonts w:ascii="Helvetica" w:hAnsi="Helvetica"/>
          <w:b/>
          <w:i/>
          <w:sz w:val="18"/>
          <w:szCs w:val="18"/>
        </w:rPr>
        <w:t xml:space="preserve">2022 </w:t>
      </w:r>
      <w:r w:rsidRPr="00A566B5">
        <w:rPr>
          <w:rFonts w:ascii="Helvetica" w:hAnsi="Helvetica"/>
          <w:b/>
          <w:i/>
          <w:sz w:val="18"/>
          <w:szCs w:val="18"/>
        </w:rPr>
        <w:t>inclus.</w:t>
      </w:r>
    </w:p>
    <w:p w14:paraId="0125E909" w14:textId="0EA8B730" w:rsidR="002C5CE0" w:rsidRPr="00A566B5" w:rsidRDefault="002C5CE0" w:rsidP="00CD5F33">
      <w:pPr>
        <w:jc w:val="both"/>
        <w:rPr>
          <w:rFonts w:ascii="Helvetica" w:hAnsi="Helvetica"/>
          <w:b/>
          <w:i/>
          <w:sz w:val="18"/>
          <w:szCs w:val="18"/>
        </w:rPr>
      </w:pPr>
      <w:bookmarkStart w:id="1" w:name="_Hlk123724440"/>
      <w:r>
        <w:rPr>
          <w:rFonts w:ascii="Helvetica" w:hAnsi="Helvetica"/>
          <w:b/>
          <w:i/>
          <w:sz w:val="18"/>
          <w:szCs w:val="18"/>
        </w:rPr>
        <w:t xml:space="preserve">En vertu du </w:t>
      </w:r>
      <w:r w:rsidRPr="002C5CE0">
        <w:rPr>
          <w:rFonts w:ascii="Helvetica" w:hAnsi="Helvetica"/>
          <w:b/>
          <w:i/>
          <w:sz w:val="18"/>
          <w:szCs w:val="18"/>
        </w:rPr>
        <w:t>n°2022-1683 du 28 décembre 2022 portant diverses modifications du code de la commande publique</w:t>
      </w:r>
      <w:r>
        <w:rPr>
          <w:rFonts w:ascii="Helvetica" w:hAnsi="Helvetica"/>
          <w:b/>
          <w:i/>
          <w:sz w:val="18"/>
          <w:szCs w:val="18"/>
        </w:rPr>
        <w:t xml:space="preserve"> prorogeant la </w:t>
      </w:r>
      <w:r w:rsidR="008E1DD2" w:rsidRPr="008E1DD2">
        <w:rPr>
          <w:rFonts w:ascii="Helvetica" w:hAnsi="Helvetica"/>
          <w:b/>
          <w:i/>
          <w:sz w:val="18"/>
          <w:szCs w:val="18"/>
        </w:rPr>
        <w:t>dispense de procédure de publicité et de mise en concurrence préalables pour les marchés publics de travaux dont la valeur estimée est inférieure à 100 000 euros hors taxes</w:t>
      </w:r>
      <w:r w:rsidR="008E1DD2">
        <w:rPr>
          <w:rFonts w:ascii="Helvetica" w:hAnsi="Helvetica"/>
          <w:b/>
          <w:i/>
          <w:sz w:val="18"/>
          <w:szCs w:val="18"/>
        </w:rPr>
        <w:t>,</w:t>
      </w:r>
      <w:r w:rsidR="008E1DD2" w:rsidRPr="008E1DD2">
        <w:rPr>
          <w:rFonts w:ascii="Helvetica" w:hAnsi="Helvetica"/>
          <w:b/>
          <w:i/>
          <w:sz w:val="18"/>
          <w:szCs w:val="18"/>
        </w:rPr>
        <w:t xml:space="preserve"> initialement prévue par la loi ASAP jusqu’au 31 décembre 2022.</w:t>
      </w:r>
    </w:p>
    <w:bookmarkEnd w:id="1"/>
    <w:p w14:paraId="6962092E" w14:textId="77777777" w:rsidR="0056385A" w:rsidRDefault="0056385A" w:rsidP="00531161">
      <w:pPr>
        <w:widowControl/>
        <w:suppressAutoHyphens w:val="0"/>
        <w:autoSpaceDE w:val="0"/>
        <w:autoSpaceDN w:val="0"/>
        <w:adjustRightInd w:val="0"/>
        <w:spacing w:line="240" w:lineRule="auto"/>
        <w:jc w:val="both"/>
        <w:textAlignment w:val="auto"/>
        <w:rPr>
          <w:rFonts w:ascii="Helvetica" w:hAnsi="Helvetica"/>
          <w:b/>
          <w:i/>
          <w:sz w:val="18"/>
          <w:szCs w:val="18"/>
        </w:rPr>
      </w:pPr>
    </w:p>
    <w:p w14:paraId="6988890B" w14:textId="77777777" w:rsidR="006B6D4A" w:rsidRPr="00782172" w:rsidRDefault="006B6D4A" w:rsidP="00936F9B">
      <w:pPr>
        <w:widowControl/>
        <w:suppressAutoHyphens w:val="0"/>
        <w:autoSpaceDE w:val="0"/>
        <w:autoSpaceDN w:val="0"/>
        <w:adjustRightInd w:val="0"/>
        <w:spacing w:line="240" w:lineRule="auto"/>
        <w:textAlignment w:val="auto"/>
        <w:rPr>
          <w:rFonts w:ascii="Helvetica" w:hAnsi="Helvetica"/>
          <w:b/>
          <w:i/>
          <w:sz w:val="18"/>
          <w:szCs w:val="18"/>
        </w:rPr>
      </w:pPr>
    </w:p>
    <w:p w14:paraId="0200A19F" w14:textId="77777777" w:rsidR="00451888" w:rsidRDefault="00451888" w:rsidP="00451888">
      <w:pPr>
        <w:pStyle w:val="Paragraphedeliste"/>
        <w:numPr>
          <w:ilvl w:val="1"/>
          <w:numId w:val="2"/>
        </w:numPr>
        <w:jc w:val="center"/>
        <w:rPr>
          <w:rFonts w:ascii="Arial" w:hAnsi="Arial" w:cs="Arial"/>
          <w:b/>
          <w:color w:val="0070C0"/>
          <w:lang w:eastAsia="en-US" w:bidi="ar-SA"/>
        </w:rPr>
      </w:pPr>
      <w:r w:rsidRPr="00451888">
        <w:rPr>
          <w:rFonts w:ascii="Arial" w:hAnsi="Arial" w:cs="Arial"/>
          <w:b/>
          <w:color w:val="0070C0"/>
          <w:lang w:eastAsia="en-US" w:bidi="ar-SA"/>
        </w:rPr>
        <w:t>Les pièces relatives à la publicité du (des) marché(s) public(s)</w:t>
      </w:r>
    </w:p>
    <w:p w14:paraId="6D450EF3" w14:textId="77777777" w:rsidR="00451888" w:rsidRPr="00451888" w:rsidRDefault="00451888" w:rsidP="00451888">
      <w:pPr>
        <w:rPr>
          <w:rFonts w:ascii="Arial" w:hAnsi="Arial" w:cs="Arial"/>
          <w:b/>
          <w:color w:val="0070C0"/>
          <w:lang w:eastAsia="en-US" w:bidi="ar-SA"/>
        </w:rPr>
      </w:pPr>
    </w:p>
    <w:tbl>
      <w:tblPr>
        <w:tblStyle w:val="Grilledutableau"/>
        <w:tblW w:w="0" w:type="auto"/>
        <w:tblLook w:val="04A0" w:firstRow="1" w:lastRow="0" w:firstColumn="1" w:lastColumn="0" w:noHBand="0" w:noVBand="1"/>
      </w:tblPr>
      <w:tblGrid>
        <w:gridCol w:w="1351"/>
        <w:gridCol w:w="2084"/>
        <w:gridCol w:w="2118"/>
        <w:gridCol w:w="3191"/>
      </w:tblGrid>
      <w:tr w:rsidR="00451888" w:rsidRPr="00451888" w14:paraId="6ACA99B2" w14:textId="77777777" w:rsidTr="00451888">
        <w:trPr>
          <w:trHeight w:val="917"/>
        </w:trPr>
        <w:tc>
          <w:tcPr>
            <w:tcW w:w="1351" w:type="dxa"/>
          </w:tcPr>
          <w:p w14:paraId="0D5B7758" w14:textId="77777777" w:rsidR="00451888" w:rsidRPr="00451888" w:rsidRDefault="00451888" w:rsidP="00451888">
            <w:pPr>
              <w:rPr>
                <w:rFonts w:ascii="Arial" w:hAnsi="Arial" w:cs="Arial"/>
                <w:b/>
                <w:sz w:val="22"/>
                <w:szCs w:val="22"/>
                <w:lang w:eastAsia="en-US" w:bidi="ar-SA"/>
              </w:rPr>
            </w:pPr>
            <w:r w:rsidRPr="00451888">
              <w:rPr>
                <w:rFonts w:ascii="Arial" w:hAnsi="Arial" w:cs="Arial"/>
                <w:b/>
                <w:sz w:val="20"/>
                <w:szCs w:val="20"/>
                <w:lang w:eastAsia="en-US" w:bidi="ar-SA"/>
              </w:rPr>
              <w:t>Cocher le type de marché concerné</w:t>
            </w:r>
          </w:p>
        </w:tc>
        <w:tc>
          <w:tcPr>
            <w:tcW w:w="4202" w:type="dxa"/>
            <w:gridSpan w:val="2"/>
          </w:tcPr>
          <w:p w14:paraId="08FE2724" w14:textId="77777777" w:rsidR="00451888" w:rsidRPr="00451888" w:rsidRDefault="00451888" w:rsidP="00153235">
            <w:pPr>
              <w:jc w:val="both"/>
              <w:rPr>
                <w:rFonts w:ascii="Arial" w:hAnsi="Arial" w:cs="Arial"/>
                <w:b/>
                <w:sz w:val="22"/>
                <w:szCs w:val="22"/>
                <w:lang w:eastAsia="en-US" w:bidi="ar-SA"/>
              </w:rPr>
            </w:pPr>
            <w:r w:rsidRPr="00451888">
              <w:rPr>
                <w:rFonts w:ascii="Arial" w:hAnsi="Arial" w:cs="Arial"/>
                <w:b/>
                <w:sz w:val="22"/>
                <w:szCs w:val="22"/>
                <w:lang w:eastAsia="en-US" w:bidi="ar-SA"/>
              </w:rPr>
              <w:t xml:space="preserve">Montant hors taxes en euros </w:t>
            </w:r>
          </w:p>
        </w:tc>
        <w:tc>
          <w:tcPr>
            <w:tcW w:w="3191" w:type="dxa"/>
          </w:tcPr>
          <w:p w14:paraId="19303E16" w14:textId="77777777" w:rsidR="00451888" w:rsidRPr="00451888" w:rsidRDefault="00451888" w:rsidP="00153235">
            <w:pPr>
              <w:jc w:val="both"/>
              <w:rPr>
                <w:rFonts w:ascii="Arial" w:hAnsi="Arial" w:cs="Arial"/>
                <w:b/>
                <w:sz w:val="22"/>
                <w:szCs w:val="22"/>
                <w:lang w:eastAsia="en-US" w:bidi="ar-SA"/>
              </w:rPr>
            </w:pPr>
            <w:r w:rsidRPr="00451888">
              <w:rPr>
                <w:rFonts w:ascii="Arial" w:hAnsi="Arial" w:cs="Arial"/>
                <w:b/>
                <w:sz w:val="22"/>
                <w:szCs w:val="22"/>
                <w:lang w:eastAsia="en-US" w:bidi="ar-SA"/>
              </w:rPr>
              <w:t xml:space="preserve">Pièces </w:t>
            </w:r>
            <w:r>
              <w:rPr>
                <w:rFonts w:ascii="Arial" w:hAnsi="Arial" w:cs="Arial"/>
                <w:b/>
                <w:sz w:val="22"/>
                <w:szCs w:val="22"/>
                <w:lang w:eastAsia="en-US" w:bidi="ar-SA"/>
              </w:rPr>
              <w:t>du marché</w:t>
            </w:r>
          </w:p>
        </w:tc>
      </w:tr>
      <w:tr w:rsidR="00451888" w14:paraId="1C7F3CBC" w14:textId="77777777" w:rsidTr="00451888">
        <w:trPr>
          <w:trHeight w:val="917"/>
        </w:trPr>
        <w:tc>
          <w:tcPr>
            <w:tcW w:w="1351" w:type="dxa"/>
          </w:tcPr>
          <w:p w14:paraId="79773B58" w14:textId="77777777" w:rsidR="00451888" w:rsidRPr="00A41B09" w:rsidRDefault="00451888" w:rsidP="00153235">
            <w:pPr>
              <w:jc w:val="both"/>
              <w:rPr>
                <w:rFonts w:ascii="Arial" w:hAnsi="Arial" w:cs="Arial"/>
                <w:sz w:val="20"/>
                <w:szCs w:val="20"/>
                <w:lang w:eastAsia="en-US" w:bidi="ar-SA"/>
              </w:rPr>
            </w:pPr>
          </w:p>
          <w:p w14:paraId="6E2C9E92" w14:textId="77777777" w:rsidR="00451888" w:rsidRPr="00A41B09" w:rsidRDefault="00451888" w:rsidP="00153235">
            <w:pPr>
              <w:jc w:val="both"/>
              <w:rPr>
                <w:rFonts w:ascii="Arial" w:hAnsi="Arial" w:cs="Arial"/>
                <w:sz w:val="20"/>
                <w:szCs w:val="20"/>
                <w:lang w:eastAsia="en-US" w:bidi="ar-SA"/>
              </w:rPr>
            </w:pPr>
          </w:p>
          <w:p w14:paraId="40CC2DC4" w14:textId="77777777" w:rsidR="00451888" w:rsidRPr="00A41B09" w:rsidRDefault="00451888" w:rsidP="00153235">
            <w:pPr>
              <w:rPr>
                <w:rFonts w:ascii="Arial" w:hAnsi="Arial" w:cs="Arial"/>
                <w:b/>
                <w:lang w:eastAsia="en-US" w:bidi="ar-SA"/>
              </w:rPr>
            </w:pPr>
            <w:r w:rsidRPr="00A41B09">
              <w:rPr>
                <w:rFonts w:ascii="Arial" w:hAnsi="Arial" w:cs="Arial"/>
                <w:lang w:eastAsia="en-US" w:bidi="ar-SA"/>
              </w:rPr>
              <w:sym w:font="Wingdings" w:char="F072"/>
            </w:r>
          </w:p>
        </w:tc>
        <w:tc>
          <w:tcPr>
            <w:tcW w:w="4202" w:type="dxa"/>
            <w:gridSpan w:val="2"/>
          </w:tcPr>
          <w:p w14:paraId="0B85FCD3" w14:textId="0152318C" w:rsidR="00323374" w:rsidRPr="00A41B09" w:rsidRDefault="00323374" w:rsidP="00153235">
            <w:pPr>
              <w:rPr>
                <w:rFonts w:ascii="Arial" w:hAnsi="Arial" w:cs="Arial"/>
                <w:sz w:val="20"/>
                <w:szCs w:val="20"/>
                <w:lang w:eastAsia="en-US" w:bidi="ar-SA"/>
              </w:rPr>
            </w:pPr>
            <w:r>
              <w:rPr>
                <w:rFonts w:ascii="Arial" w:hAnsi="Arial" w:cs="Arial"/>
                <w:b/>
                <w:sz w:val="20"/>
                <w:szCs w:val="20"/>
                <w:lang w:eastAsia="en-US" w:bidi="ar-SA"/>
              </w:rPr>
              <w:t>PROCEDURE SANS PUBLICITE NI MISE EN CONCURRENCE</w:t>
            </w:r>
          </w:p>
          <w:p w14:paraId="6E917F99" w14:textId="77777777" w:rsidR="00451888" w:rsidRPr="00A41B09" w:rsidRDefault="00451888" w:rsidP="00153235">
            <w:pPr>
              <w:jc w:val="both"/>
              <w:rPr>
                <w:rFonts w:ascii="Arial" w:hAnsi="Arial" w:cs="Arial"/>
                <w:sz w:val="20"/>
                <w:szCs w:val="20"/>
                <w:lang w:eastAsia="en-US" w:bidi="ar-SA"/>
              </w:rPr>
            </w:pPr>
            <w:r w:rsidRPr="00A41B09">
              <w:rPr>
                <w:rFonts w:ascii="Arial" w:hAnsi="Arial" w:cs="Arial"/>
                <w:sz w:val="20"/>
                <w:szCs w:val="20"/>
                <w:lang w:eastAsia="en-US" w:bidi="ar-SA"/>
              </w:rPr>
              <w:t>Pour les marchés</w:t>
            </w:r>
          </w:p>
          <w:p w14:paraId="496977BF" w14:textId="77777777" w:rsidR="0013132B" w:rsidRPr="00A41B09" w:rsidRDefault="0013132B" w:rsidP="0013132B">
            <w:pPr>
              <w:pStyle w:val="Paragraphedeliste"/>
              <w:numPr>
                <w:ilvl w:val="0"/>
                <w:numId w:val="5"/>
              </w:numPr>
              <w:jc w:val="both"/>
              <w:rPr>
                <w:rFonts w:ascii="Arial" w:hAnsi="Arial" w:cs="Arial"/>
                <w:sz w:val="20"/>
                <w:szCs w:val="20"/>
                <w:lang w:eastAsia="en-US" w:bidi="ar-SA"/>
              </w:rPr>
            </w:pPr>
            <w:r w:rsidRPr="00A41B09">
              <w:rPr>
                <w:rFonts w:ascii="Arial" w:hAnsi="Arial" w:cs="Arial"/>
                <w:b/>
                <w:sz w:val="20"/>
                <w:szCs w:val="20"/>
                <w:lang w:eastAsia="en-US" w:bidi="ar-SA"/>
              </w:rPr>
              <w:t>&lt; 25 000 € HT jusqu’au 31/12/2019</w:t>
            </w:r>
          </w:p>
          <w:p w14:paraId="6E23C1DC" w14:textId="4CF34EBF" w:rsidR="0013132B" w:rsidRPr="00A41B09" w:rsidRDefault="0013132B" w:rsidP="0013132B">
            <w:pPr>
              <w:pStyle w:val="Paragraphedeliste"/>
              <w:numPr>
                <w:ilvl w:val="0"/>
                <w:numId w:val="5"/>
              </w:numPr>
              <w:jc w:val="both"/>
              <w:rPr>
                <w:rFonts w:ascii="Arial" w:hAnsi="Arial" w:cs="Arial"/>
                <w:b/>
                <w:sz w:val="20"/>
                <w:szCs w:val="20"/>
                <w:lang w:eastAsia="en-US" w:bidi="ar-SA"/>
              </w:rPr>
            </w:pPr>
            <w:r w:rsidRPr="00A41B09">
              <w:rPr>
                <w:rFonts w:ascii="Arial" w:hAnsi="Arial" w:cs="Arial"/>
                <w:b/>
                <w:sz w:val="20"/>
                <w:szCs w:val="20"/>
                <w:lang w:eastAsia="en-US" w:bidi="ar-SA"/>
              </w:rPr>
              <w:t>&lt; 40</w:t>
            </w:r>
            <w:r w:rsidR="00656F7D">
              <w:rPr>
                <w:rFonts w:ascii="Arial" w:hAnsi="Arial" w:cs="Arial"/>
                <w:b/>
                <w:sz w:val="20"/>
                <w:szCs w:val="20"/>
                <w:lang w:eastAsia="en-US" w:bidi="ar-SA"/>
              </w:rPr>
              <w:t> </w:t>
            </w:r>
            <w:r w:rsidRPr="00A41B09">
              <w:rPr>
                <w:rFonts w:ascii="Arial" w:hAnsi="Arial" w:cs="Arial"/>
                <w:b/>
                <w:sz w:val="20"/>
                <w:szCs w:val="20"/>
                <w:lang w:eastAsia="en-US" w:bidi="ar-SA"/>
              </w:rPr>
              <w:t>000</w:t>
            </w:r>
            <w:r w:rsidR="00656F7D">
              <w:rPr>
                <w:rFonts w:ascii="Arial" w:hAnsi="Arial" w:cs="Arial"/>
                <w:b/>
                <w:sz w:val="20"/>
                <w:szCs w:val="20"/>
                <w:lang w:eastAsia="en-US" w:bidi="ar-SA"/>
              </w:rPr>
              <w:t>*</w:t>
            </w:r>
            <w:r w:rsidRPr="00A41B09">
              <w:rPr>
                <w:rFonts w:ascii="Arial" w:hAnsi="Arial" w:cs="Arial"/>
                <w:b/>
                <w:sz w:val="20"/>
                <w:szCs w:val="20"/>
                <w:lang w:eastAsia="en-US" w:bidi="ar-SA"/>
              </w:rPr>
              <w:t xml:space="preserve"> € HT à compter du 01/01/2020 ; </w:t>
            </w:r>
          </w:p>
          <w:p w14:paraId="6CD10F34" w14:textId="43424637" w:rsidR="0013132B" w:rsidRDefault="0013132B" w:rsidP="00820ABE">
            <w:pPr>
              <w:pStyle w:val="Paragraphedeliste"/>
              <w:numPr>
                <w:ilvl w:val="0"/>
                <w:numId w:val="5"/>
              </w:numPr>
              <w:rPr>
                <w:rFonts w:ascii="Arial" w:hAnsi="Arial" w:cs="Arial"/>
                <w:b/>
                <w:i/>
                <w:sz w:val="20"/>
                <w:szCs w:val="20"/>
                <w:lang w:eastAsia="en-US" w:bidi="ar-SA"/>
              </w:rPr>
            </w:pPr>
            <w:r w:rsidRPr="00A41B09">
              <w:rPr>
                <w:rFonts w:ascii="Arial" w:hAnsi="Arial" w:cs="Arial"/>
                <w:b/>
                <w:i/>
                <w:sz w:val="20"/>
                <w:szCs w:val="20"/>
                <w:lang w:eastAsia="en-US" w:bidi="ar-SA"/>
              </w:rPr>
              <w:t>&lt; 70</w:t>
            </w:r>
            <w:r w:rsidR="00AA6EF5">
              <w:rPr>
                <w:rFonts w:ascii="Arial" w:hAnsi="Arial" w:cs="Arial"/>
                <w:b/>
                <w:i/>
                <w:sz w:val="20"/>
                <w:szCs w:val="20"/>
                <w:lang w:eastAsia="en-US" w:bidi="ar-SA"/>
              </w:rPr>
              <w:t> </w:t>
            </w:r>
            <w:r w:rsidRPr="00A41B09">
              <w:rPr>
                <w:rFonts w:ascii="Arial" w:hAnsi="Arial" w:cs="Arial"/>
                <w:b/>
                <w:i/>
                <w:sz w:val="20"/>
                <w:szCs w:val="20"/>
                <w:lang w:eastAsia="en-US" w:bidi="ar-SA"/>
              </w:rPr>
              <w:t>000</w:t>
            </w:r>
            <w:r w:rsidR="00AA6EF5">
              <w:rPr>
                <w:rFonts w:ascii="Arial" w:hAnsi="Arial" w:cs="Arial"/>
                <w:b/>
                <w:i/>
                <w:sz w:val="20"/>
                <w:szCs w:val="20"/>
                <w:lang w:eastAsia="en-US" w:bidi="ar-SA"/>
              </w:rPr>
              <w:t>**</w:t>
            </w:r>
            <w:r w:rsidRPr="00A41B09">
              <w:rPr>
                <w:rFonts w:ascii="Arial" w:hAnsi="Arial" w:cs="Arial"/>
                <w:b/>
                <w:i/>
                <w:sz w:val="20"/>
                <w:szCs w:val="20"/>
                <w:lang w:eastAsia="en-US" w:bidi="ar-SA"/>
              </w:rPr>
              <w:t xml:space="preserve"> </w:t>
            </w:r>
            <w:proofErr w:type="gramStart"/>
            <w:r w:rsidRPr="00A41B09">
              <w:rPr>
                <w:rFonts w:ascii="Arial" w:hAnsi="Arial" w:cs="Arial"/>
                <w:b/>
                <w:i/>
                <w:sz w:val="20"/>
                <w:szCs w:val="20"/>
                <w:lang w:eastAsia="en-US" w:bidi="ar-SA"/>
              </w:rPr>
              <w:t>€  HT</w:t>
            </w:r>
            <w:proofErr w:type="gramEnd"/>
            <w:r w:rsidRPr="00A41B09">
              <w:rPr>
                <w:rFonts w:ascii="Arial" w:hAnsi="Arial" w:cs="Arial"/>
                <w:b/>
                <w:i/>
                <w:sz w:val="20"/>
                <w:szCs w:val="20"/>
                <w:lang w:eastAsia="en-US" w:bidi="ar-SA"/>
              </w:rPr>
              <w:t xml:space="preserve"> (du 22/07/2020 jusqu’au 10/2021)</w:t>
            </w:r>
            <w:r w:rsidR="00A41B09">
              <w:rPr>
                <w:rFonts w:ascii="Arial" w:hAnsi="Arial" w:cs="Arial"/>
                <w:b/>
                <w:i/>
                <w:sz w:val="20"/>
                <w:szCs w:val="20"/>
                <w:lang w:eastAsia="en-US" w:bidi="ar-SA"/>
              </w:rPr>
              <w:t xml:space="preserve"> </w:t>
            </w:r>
            <w:r w:rsidRPr="00A41B09">
              <w:rPr>
                <w:rFonts w:ascii="Arial" w:hAnsi="Arial" w:cs="Arial"/>
                <w:b/>
                <w:i/>
                <w:sz w:val="20"/>
                <w:szCs w:val="20"/>
                <w:lang w:eastAsia="en-US" w:bidi="ar-SA"/>
              </w:rPr>
              <w:t>*</w:t>
            </w:r>
            <w:r w:rsidR="00A566B5" w:rsidRPr="00A41B09">
              <w:rPr>
                <w:rFonts w:ascii="Arial" w:hAnsi="Arial" w:cs="Arial"/>
                <w:b/>
                <w:i/>
                <w:sz w:val="20"/>
                <w:szCs w:val="20"/>
                <w:lang w:eastAsia="en-US" w:bidi="ar-SA"/>
              </w:rPr>
              <w:t>*</w:t>
            </w:r>
            <w:r w:rsidRPr="00A41B09">
              <w:rPr>
                <w:rFonts w:ascii="Arial" w:hAnsi="Arial" w:cs="Arial"/>
                <w:b/>
                <w:i/>
                <w:sz w:val="20"/>
                <w:szCs w:val="20"/>
                <w:lang w:eastAsia="en-US" w:bidi="ar-SA"/>
              </w:rPr>
              <w:t xml:space="preserve"> pour les marchés répondant aux conditions du décret n°2020-893 du 22 juillet 2020 ;</w:t>
            </w:r>
          </w:p>
          <w:p w14:paraId="18104E5F" w14:textId="10A92CFF" w:rsidR="0056385A" w:rsidRPr="00A41B09" w:rsidRDefault="0056385A" w:rsidP="00820ABE">
            <w:pPr>
              <w:pStyle w:val="Paragraphedeliste"/>
              <w:numPr>
                <w:ilvl w:val="0"/>
                <w:numId w:val="5"/>
              </w:numPr>
              <w:rPr>
                <w:rFonts w:ascii="Arial" w:hAnsi="Arial" w:cs="Arial"/>
                <w:b/>
                <w:i/>
                <w:sz w:val="20"/>
                <w:szCs w:val="20"/>
                <w:lang w:eastAsia="en-US" w:bidi="ar-SA"/>
              </w:rPr>
            </w:pPr>
            <w:r>
              <w:rPr>
                <w:rFonts w:ascii="Arial" w:hAnsi="Arial" w:cs="Arial"/>
                <w:b/>
                <w:i/>
                <w:sz w:val="20"/>
                <w:szCs w:val="20"/>
                <w:lang w:eastAsia="en-US" w:bidi="ar-SA"/>
              </w:rPr>
              <w:t>&lt; 10</w:t>
            </w:r>
            <w:r w:rsidRPr="00A41B09">
              <w:rPr>
                <w:rFonts w:ascii="Arial" w:hAnsi="Arial" w:cs="Arial"/>
                <w:b/>
                <w:i/>
                <w:sz w:val="20"/>
                <w:szCs w:val="20"/>
                <w:lang w:eastAsia="en-US" w:bidi="ar-SA"/>
              </w:rPr>
              <w:t>0</w:t>
            </w:r>
            <w:r>
              <w:rPr>
                <w:rFonts w:ascii="Arial" w:hAnsi="Arial" w:cs="Arial"/>
                <w:b/>
                <w:i/>
                <w:sz w:val="20"/>
                <w:szCs w:val="20"/>
                <w:lang w:eastAsia="en-US" w:bidi="ar-SA"/>
              </w:rPr>
              <w:t> </w:t>
            </w:r>
            <w:r w:rsidRPr="00A41B09">
              <w:rPr>
                <w:rFonts w:ascii="Arial" w:hAnsi="Arial" w:cs="Arial"/>
                <w:b/>
                <w:i/>
                <w:sz w:val="20"/>
                <w:szCs w:val="20"/>
                <w:lang w:eastAsia="en-US" w:bidi="ar-SA"/>
              </w:rPr>
              <w:t>000</w:t>
            </w:r>
            <w:r>
              <w:rPr>
                <w:rFonts w:ascii="Arial" w:hAnsi="Arial" w:cs="Arial"/>
                <w:b/>
                <w:i/>
                <w:sz w:val="20"/>
                <w:szCs w:val="20"/>
                <w:lang w:eastAsia="en-US" w:bidi="ar-SA"/>
              </w:rPr>
              <w:t>****</w:t>
            </w:r>
            <w:r w:rsidRPr="00A41B09">
              <w:rPr>
                <w:rFonts w:ascii="Arial" w:hAnsi="Arial" w:cs="Arial"/>
                <w:b/>
                <w:i/>
                <w:sz w:val="20"/>
                <w:szCs w:val="20"/>
                <w:lang w:eastAsia="en-US" w:bidi="ar-SA"/>
              </w:rPr>
              <w:t xml:space="preserve"> </w:t>
            </w:r>
            <w:proofErr w:type="gramStart"/>
            <w:r w:rsidRPr="00A41B09">
              <w:rPr>
                <w:rFonts w:ascii="Arial" w:hAnsi="Arial" w:cs="Arial"/>
                <w:b/>
                <w:i/>
                <w:sz w:val="20"/>
                <w:szCs w:val="20"/>
                <w:lang w:eastAsia="en-US" w:bidi="ar-SA"/>
              </w:rPr>
              <w:t>€  HT</w:t>
            </w:r>
            <w:proofErr w:type="gramEnd"/>
            <w:r w:rsidR="005B7947">
              <w:rPr>
                <w:rFonts w:ascii="Arial" w:hAnsi="Arial" w:cs="Arial"/>
                <w:b/>
                <w:i/>
                <w:sz w:val="20"/>
                <w:szCs w:val="20"/>
                <w:lang w:eastAsia="en-US" w:bidi="ar-SA"/>
              </w:rPr>
              <w:t xml:space="preserve"> (du 08/12/2020 au 31/12/202</w:t>
            </w:r>
            <w:r w:rsidR="008A4989">
              <w:rPr>
                <w:rFonts w:ascii="Arial" w:hAnsi="Arial" w:cs="Arial"/>
                <w:b/>
                <w:i/>
                <w:sz w:val="20"/>
                <w:szCs w:val="20"/>
                <w:lang w:eastAsia="en-US" w:bidi="ar-SA"/>
              </w:rPr>
              <w:t>4</w:t>
            </w:r>
            <w:r>
              <w:rPr>
                <w:rFonts w:ascii="Arial" w:hAnsi="Arial" w:cs="Arial"/>
                <w:b/>
                <w:i/>
                <w:sz w:val="20"/>
                <w:szCs w:val="20"/>
                <w:lang w:eastAsia="en-US" w:bidi="ar-SA"/>
              </w:rPr>
              <w:t>) pour les marchés de travaux</w:t>
            </w:r>
          </w:p>
          <w:p w14:paraId="5E57EADA" w14:textId="3C6A08E8" w:rsidR="00E46E06" w:rsidRPr="00A41B09" w:rsidRDefault="00E46E06" w:rsidP="00820ABE">
            <w:pPr>
              <w:pStyle w:val="Paragraphedeliste"/>
              <w:numPr>
                <w:ilvl w:val="0"/>
                <w:numId w:val="5"/>
              </w:numPr>
              <w:rPr>
                <w:rFonts w:ascii="Arial" w:hAnsi="Arial" w:cs="Arial"/>
                <w:b/>
                <w:i/>
                <w:sz w:val="20"/>
                <w:szCs w:val="20"/>
                <w:lang w:eastAsia="en-US" w:bidi="ar-SA"/>
              </w:rPr>
            </w:pPr>
            <w:r w:rsidRPr="00A41B09">
              <w:rPr>
                <w:rFonts w:ascii="Arial" w:hAnsi="Arial" w:cs="Arial"/>
                <w:b/>
                <w:i/>
                <w:sz w:val="20"/>
                <w:szCs w:val="20"/>
                <w:lang w:eastAsia="en-US" w:bidi="ar-SA"/>
              </w:rPr>
              <w:t>&lt; 100</w:t>
            </w:r>
            <w:r w:rsidR="0021736D">
              <w:rPr>
                <w:rFonts w:ascii="Arial" w:hAnsi="Arial" w:cs="Arial"/>
                <w:b/>
                <w:i/>
                <w:sz w:val="20"/>
                <w:szCs w:val="20"/>
                <w:lang w:eastAsia="en-US" w:bidi="ar-SA"/>
              </w:rPr>
              <w:t> </w:t>
            </w:r>
            <w:r w:rsidRPr="00A41B09">
              <w:rPr>
                <w:rFonts w:ascii="Arial" w:hAnsi="Arial" w:cs="Arial"/>
                <w:b/>
                <w:i/>
                <w:sz w:val="20"/>
                <w:szCs w:val="20"/>
                <w:lang w:eastAsia="en-US" w:bidi="ar-SA"/>
              </w:rPr>
              <w:t>000</w:t>
            </w:r>
            <w:r w:rsidR="0021736D">
              <w:rPr>
                <w:rFonts w:ascii="Arial" w:hAnsi="Arial" w:cs="Arial"/>
                <w:b/>
                <w:i/>
                <w:sz w:val="20"/>
                <w:szCs w:val="20"/>
                <w:lang w:eastAsia="en-US" w:bidi="ar-SA"/>
              </w:rPr>
              <w:t>**</w:t>
            </w:r>
            <w:r w:rsidRPr="00A41B09">
              <w:rPr>
                <w:rFonts w:ascii="Arial" w:hAnsi="Arial" w:cs="Arial"/>
                <w:b/>
                <w:i/>
                <w:sz w:val="20"/>
                <w:szCs w:val="20"/>
                <w:lang w:eastAsia="en-US" w:bidi="ar-SA"/>
              </w:rPr>
              <w:t xml:space="preserve"> </w:t>
            </w:r>
            <w:proofErr w:type="gramStart"/>
            <w:r w:rsidRPr="00A41B09">
              <w:rPr>
                <w:rFonts w:ascii="Arial" w:hAnsi="Arial" w:cs="Arial"/>
                <w:b/>
                <w:i/>
                <w:sz w:val="20"/>
                <w:szCs w:val="20"/>
                <w:lang w:eastAsia="en-US" w:bidi="ar-SA"/>
              </w:rPr>
              <w:t>€  HT</w:t>
            </w:r>
            <w:proofErr w:type="gramEnd"/>
            <w:r w:rsidRPr="00A41B09">
              <w:rPr>
                <w:rFonts w:ascii="Arial" w:hAnsi="Arial" w:cs="Arial"/>
                <w:b/>
                <w:i/>
                <w:sz w:val="20"/>
                <w:szCs w:val="20"/>
                <w:lang w:eastAsia="en-US" w:bidi="ar-SA"/>
              </w:rPr>
              <w:t xml:space="preserve"> pour les marchés portant sur les denrées alimentaires dont les produits sont livrés avant le 10/12/2020</w:t>
            </w:r>
          </w:p>
          <w:p w14:paraId="236A48AA" w14:textId="1E6E3195" w:rsidR="00A566B5" w:rsidRPr="00A41B09" w:rsidRDefault="00656F7D" w:rsidP="00820ABE">
            <w:pPr>
              <w:pStyle w:val="Paragraphedeliste"/>
              <w:numPr>
                <w:ilvl w:val="0"/>
                <w:numId w:val="5"/>
              </w:numPr>
              <w:rPr>
                <w:rFonts w:ascii="Arial" w:hAnsi="Arial" w:cs="Arial"/>
                <w:b/>
                <w:i/>
                <w:sz w:val="20"/>
                <w:szCs w:val="20"/>
                <w:lang w:eastAsia="en-US" w:bidi="ar-SA"/>
              </w:rPr>
            </w:pPr>
            <w:r>
              <w:rPr>
                <w:rFonts w:ascii="Arial" w:hAnsi="Arial" w:cs="Arial"/>
                <w:b/>
                <w:i/>
                <w:sz w:val="20"/>
                <w:szCs w:val="20"/>
                <w:lang w:eastAsia="en-US" w:bidi="ar-SA"/>
              </w:rPr>
              <w:t>&lt; 100</w:t>
            </w:r>
            <w:r w:rsidR="0021736D">
              <w:rPr>
                <w:rFonts w:ascii="Arial" w:hAnsi="Arial" w:cs="Arial"/>
                <w:b/>
                <w:i/>
                <w:sz w:val="20"/>
                <w:szCs w:val="20"/>
                <w:lang w:eastAsia="en-US" w:bidi="ar-SA"/>
              </w:rPr>
              <w:t> </w:t>
            </w:r>
            <w:r>
              <w:rPr>
                <w:rFonts w:ascii="Arial" w:hAnsi="Arial" w:cs="Arial"/>
                <w:b/>
                <w:i/>
                <w:sz w:val="20"/>
                <w:szCs w:val="20"/>
                <w:lang w:eastAsia="en-US" w:bidi="ar-SA"/>
              </w:rPr>
              <w:t>000</w:t>
            </w:r>
            <w:r w:rsidR="0021736D">
              <w:rPr>
                <w:rFonts w:ascii="Arial" w:hAnsi="Arial" w:cs="Arial"/>
                <w:b/>
                <w:i/>
                <w:sz w:val="20"/>
                <w:szCs w:val="20"/>
                <w:lang w:eastAsia="en-US" w:bidi="ar-SA"/>
              </w:rPr>
              <w:t>***</w:t>
            </w:r>
            <w:r>
              <w:rPr>
                <w:rFonts w:ascii="Arial" w:hAnsi="Arial" w:cs="Arial"/>
                <w:b/>
                <w:i/>
                <w:sz w:val="20"/>
                <w:szCs w:val="20"/>
                <w:lang w:eastAsia="en-US" w:bidi="ar-SA"/>
              </w:rPr>
              <w:t xml:space="preserve"> </w:t>
            </w:r>
            <w:proofErr w:type="gramStart"/>
            <w:r>
              <w:rPr>
                <w:rFonts w:ascii="Arial" w:hAnsi="Arial" w:cs="Arial"/>
                <w:b/>
                <w:i/>
                <w:sz w:val="20"/>
                <w:szCs w:val="20"/>
                <w:lang w:eastAsia="en-US" w:bidi="ar-SA"/>
              </w:rPr>
              <w:t>€  HT</w:t>
            </w:r>
            <w:proofErr w:type="gramEnd"/>
            <w:r w:rsidR="00A566B5" w:rsidRPr="00A41B09">
              <w:rPr>
                <w:rFonts w:ascii="Arial" w:hAnsi="Arial" w:cs="Arial"/>
                <w:b/>
                <w:i/>
                <w:sz w:val="20"/>
                <w:szCs w:val="20"/>
                <w:lang w:eastAsia="en-US" w:bidi="ar-SA"/>
              </w:rPr>
              <w:t xml:space="preserve"> pour les marchés portant sur des travaux, fournitures ou services innovants</w:t>
            </w:r>
          </w:p>
          <w:p w14:paraId="443870E0" w14:textId="4C8946AF" w:rsidR="00120A85" w:rsidRPr="00A41B09" w:rsidRDefault="00120A85" w:rsidP="00FC0B0F">
            <w:pPr>
              <w:jc w:val="both"/>
              <w:rPr>
                <w:rFonts w:ascii="Arial" w:hAnsi="Arial" w:cs="Arial"/>
                <w:b/>
                <w:i/>
                <w:sz w:val="20"/>
                <w:szCs w:val="20"/>
                <w:lang w:eastAsia="en-US" w:bidi="ar-SA"/>
              </w:rPr>
            </w:pPr>
          </w:p>
        </w:tc>
        <w:tc>
          <w:tcPr>
            <w:tcW w:w="3191" w:type="dxa"/>
          </w:tcPr>
          <w:p w14:paraId="444F203C" w14:textId="77777777" w:rsidR="005E6A06" w:rsidRDefault="005E6A06" w:rsidP="005E6A06">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Toute pièce probante pour la bonne utilisation des deniers publics </w:t>
            </w:r>
          </w:p>
          <w:p w14:paraId="2A9475FD" w14:textId="77777777" w:rsidR="00451888" w:rsidRPr="005E6A06" w:rsidRDefault="00451888" w:rsidP="005E6A06">
            <w:pPr>
              <w:jc w:val="both"/>
              <w:rPr>
                <w:rFonts w:ascii="Arial" w:hAnsi="Arial" w:cs="Arial"/>
                <w:sz w:val="20"/>
                <w:szCs w:val="20"/>
                <w:lang w:eastAsia="en-US" w:bidi="ar-SA"/>
              </w:rPr>
            </w:pPr>
          </w:p>
        </w:tc>
      </w:tr>
      <w:tr w:rsidR="00451888" w14:paraId="493F4C39" w14:textId="77777777" w:rsidTr="00451888">
        <w:trPr>
          <w:trHeight w:val="2766"/>
        </w:trPr>
        <w:tc>
          <w:tcPr>
            <w:tcW w:w="1351" w:type="dxa"/>
            <w:vMerge w:val="restart"/>
          </w:tcPr>
          <w:p w14:paraId="5849B942" w14:textId="77777777" w:rsidR="00451888" w:rsidRDefault="00451888" w:rsidP="00153235">
            <w:pPr>
              <w:jc w:val="both"/>
              <w:rPr>
                <w:rFonts w:ascii="Arial" w:hAnsi="Arial" w:cs="Arial"/>
                <w:sz w:val="20"/>
                <w:szCs w:val="20"/>
                <w:lang w:eastAsia="en-US" w:bidi="ar-SA"/>
              </w:rPr>
            </w:pPr>
          </w:p>
          <w:p w14:paraId="1F550553" w14:textId="77777777" w:rsidR="00451888" w:rsidRDefault="00451888" w:rsidP="00153235">
            <w:pPr>
              <w:jc w:val="both"/>
              <w:rPr>
                <w:rFonts w:ascii="Arial" w:hAnsi="Arial" w:cs="Arial"/>
                <w:sz w:val="20"/>
                <w:szCs w:val="20"/>
                <w:lang w:eastAsia="en-US" w:bidi="ar-SA"/>
              </w:rPr>
            </w:pPr>
          </w:p>
          <w:p w14:paraId="1BBA0DA8" w14:textId="77777777" w:rsidR="00451888" w:rsidRDefault="00451888" w:rsidP="00153235">
            <w:pPr>
              <w:jc w:val="both"/>
              <w:rPr>
                <w:rFonts w:ascii="Arial" w:hAnsi="Arial" w:cs="Arial"/>
                <w:sz w:val="20"/>
                <w:szCs w:val="20"/>
                <w:lang w:eastAsia="en-US" w:bidi="ar-SA"/>
              </w:rPr>
            </w:pPr>
          </w:p>
          <w:p w14:paraId="4BAAAAF7" w14:textId="77777777" w:rsidR="00451888" w:rsidRDefault="00451888" w:rsidP="00153235">
            <w:pPr>
              <w:jc w:val="both"/>
              <w:rPr>
                <w:rFonts w:ascii="Arial" w:hAnsi="Arial" w:cs="Arial"/>
                <w:sz w:val="20"/>
                <w:szCs w:val="20"/>
                <w:lang w:eastAsia="en-US" w:bidi="ar-SA"/>
              </w:rPr>
            </w:pPr>
          </w:p>
          <w:p w14:paraId="6D6DA3C3" w14:textId="77777777" w:rsidR="00451888" w:rsidRDefault="00451888" w:rsidP="00153235">
            <w:pPr>
              <w:jc w:val="both"/>
              <w:rPr>
                <w:rFonts w:ascii="Arial" w:hAnsi="Arial" w:cs="Arial"/>
                <w:sz w:val="20"/>
                <w:szCs w:val="20"/>
                <w:lang w:eastAsia="en-US" w:bidi="ar-SA"/>
              </w:rPr>
            </w:pPr>
          </w:p>
          <w:p w14:paraId="22306E79" w14:textId="77777777" w:rsidR="00451888" w:rsidRDefault="00451888" w:rsidP="00153235">
            <w:pPr>
              <w:jc w:val="both"/>
              <w:rPr>
                <w:rFonts w:ascii="Arial" w:hAnsi="Arial" w:cs="Arial"/>
                <w:sz w:val="20"/>
                <w:szCs w:val="20"/>
                <w:lang w:eastAsia="en-US" w:bidi="ar-SA"/>
              </w:rPr>
            </w:pPr>
          </w:p>
          <w:p w14:paraId="370ACA89" w14:textId="77777777" w:rsidR="00451888" w:rsidRDefault="00451888" w:rsidP="00153235">
            <w:pPr>
              <w:jc w:val="both"/>
              <w:rPr>
                <w:rFonts w:ascii="Arial" w:hAnsi="Arial" w:cs="Arial"/>
                <w:sz w:val="20"/>
                <w:szCs w:val="20"/>
                <w:lang w:eastAsia="en-US" w:bidi="ar-SA"/>
              </w:rPr>
            </w:pPr>
          </w:p>
          <w:p w14:paraId="3408B48D" w14:textId="77777777" w:rsidR="00451888" w:rsidRDefault="00451888" w:rsidP="00153235">
            <w:pPr>
              <w:jc w:val="both"/>
              <w:rPr>
                <w:rFonts w:ascii="Arial" w:hAnsi="Arial" w:cs="Arial"/>
                <w:sz w:val="20"/>
                <w:szCs w:val="20"/>
                <w:lang w:eastAsia="en-US" w:bidi="ar-SA"/>
              </w:rPr>
            </w:pPr>
          </w:p>
          <w:p w14:paraId="4D034356" w14:textId="77777777" w:rsidR="00451888" w:rsidRDefault="00451888" w:rsidP="00153235">
            <w:pPr>
              <w:jc w:val="both"/>
              <w:rPr>
                <w:rFonts w:ascii="Arial" w:hAnsi="Arial" w:cs="Arial"/>
                <w:sz w:val="20"/>
                <w:szCs w:val="20"/>
                <w:lang w:eastAsia="en-US" w:bidi="ar-SA"/>
              </w:rPr>
            </w:pPr>
          </w:p>
          <w:p w14:paraId="113B2A57" w14:textId="77777777" w:rsidR="00451888" w:rsidRDefault="00451888" w:rsidP="00153235">
            <w:pPr>
              <w:jc w:val="both"/>
              <w:rPr>
                <w:rFonts w:ascii="Arial" w:hAnsi="Arial" w:cs="Arial"/>
                <w:sz w:val="20"/>
                <w:szCs w:val="20"/>
                <w:lang w:eastAsia="en-US" w:bidi="ar-SA"/>
              </w:rPr>
            </w:pPr>
          </w:p>
          <w:p w14:paraId="25D3F4E5" w14:textId="77777777" w:rsidR="00451888" w:rsidRDefault="00451888" w:rsidP="00153235">
            <w:pPr>
              <w:jc w:val="both"/>
              <w:rPr>
                <w:rFonts w:ascii="Arial" w:hAnsi="Arial" w:cs="Arial"/>
                <w:sz w:val="20"/>
                <w:szCs w:val="20"/>
                <w:lang w:eastAsia="en-US" w:bidi="ar-SA"/>
              </w:rPr>
            </w:pPr>
          </w:p>
          <w:p w14:paraId="4F66ABE3" w14:textId="77777777" w:rsidR="00451888" w:rsidRDefault="00451888" w:rsidP="00153235">
            <w:pPr>
              <w:jc w:val="both"/>
              <w:rPr>
                <w:rFonts w:ascii="Arial" w:hAnsi="Arial" w:cs="Arial"/>
                <w:sz w:val="20"/>
                <w:szCs w:val="20"/>
                <w:lang w:eastAsia="en-US" w:bidi="ar-SA"/>
              </w:rPr>
            </w:pPr>
          </w:p>
          <w:p w14:paraId="30DD143C" w14:textId="77777777" w:rsidR="00451888" w:rsidRPr="00451888" w:rsidRDefault="00451888" w:rsidP="00153235">
            <w:pPr>
              <w:jc w:val="both"/>
              <w:rPr>
                <w:rFonts w:ascii="Arial" w:hAnsi="Arial" w:cs="Arial"/>
                <w:lang w:eastAsia="en-US" w:bidi="ar-SA"/>
              </w:rPr>
            </w:pPr>
            <w:r w:rsidRPr="00451888">
              <w:rPr>
                <w:rFonts w:ascii="Arial" w:hAnsi="Arial" w:cs="Arial"/>
                <w:lang w:eastAsia="en-US" w:bidi="ar-SA"/>
              </w:rPr>
              <w:sym w:font="Wingdings" w:char="F072"/>
            </w:r>
          </w:p>
        </w:tc>
        <w:tc>
          <w:tcPr>
            <w:tcW w:w="2084" w:type="dxa"/>
            <w:vMerge w:val="restart"/>
          </w:tcPr>
          <w:p w14:paraId="2C5E0370" w14:textId="77777777" w:rsidR="00451888" w:rsidRDefault="00451888" w:rsidP="00153235">
            <w:pPr>
              <w:jc w:val="both"/>
              <w:rPr>
                <w:rFonts w:ascii="Arial" w:hAnsi="Arial" w:cs="Arial"/>
                <w:sz w:val="20"/>
                <w:szCs w:val="20"/>
                <w:lang w:eastAsia="en-US" w:bidi="ar-SA"/>
              </w:rPr>
            </w:pPr>
          </w:p>
          <w:p w14:paraId="2DB697A9" w14:textId="77777777" w:rsidR="00451888" w:rsidRDefault="00451888" w:rsidP="00153235">
            <w:pPr>
              <w:jc w:val="both"/>
              <w:rPr>
                <w:rFonts w:ascii="Arial" w:hAnsi="Arial" w:cs="Arial"/>
                <w:sz w:val="20"/>
                <w:szCs w:val="20"/>
                <w:lang w:eastAsia="en-US" w:bidi="ar-SA"/>
              </w:rPr>
            </w:pPr>
          </w:p>
          <w:p w14:paraId="50E4FC2B" w14:textId="77777777" w:rsidR="00451888" w:rsidRDefault="00451888" w:rsidP="00153235">
            <w:pPr>
              <w:jc w:val="both"/>
              <w:rPr>
                <w:rFonts w:ascii="Arial" w:hAnsi="Arial" w:cs="Arial"/>
                <w:sz w:val="20"/>
                <w:szCs w:val="20"/>
                <w:lang w:eastAsia="en-US" w:bidi="ar-SA"/>
              </w:rPr>
            </w:pPr>
          </w:p>
          <w:p w14:paraId="7BAAEC49" w14:textId="77777777" w:rsidR="00451888" w:rsidRDefault="00451888" w:rsidP="00153235">
            <w:pPr>
              <w:jc w:val="both"/>
              <w:rPr>
                <w:rFonts w:ascii="Arial" w:hAnsi="Arial" w:cs="Arial"/>
                <w:sz w:val="20"/>
                <w:szCs w:val="20"/>
                <w:lang w:eastAsia="en-US" w:bidi="ar-SA"/>
              </w:rPr>
            </w:pPr>
          </w:p>
          <w:p w14:paraId="6737B796" w14:textId="77777777" w:rsidR="00451888" w:rsidRDefault="00451888" w:rsidP="00153235">
            <w:pPr>
              <w:jc w:val="both"/>
              <w:rPr>
                <w:rFonts w:ascii="Arial" w:hAnsi="Arial" w:cs="Arial"/>
                <w:sz w:val="20"/>
                <w:szCs w:val="20"/>
                <w:lang w:eastAsia="en-US" w:bidi="ar-SA"/>
              </w:rPr>
            </w:pPr>
          </w:p>
          <w:p w14:paraId="5F8AD420" w14:textId="77777777" w:rsidR="00451888" w:rsidRDefault="00451888" w:rsidP="00153235">
            <w:pPr>
              <w:jc w:val="both"/>
              <w:rPr>
                <w:rFonts w:ascii="Arial" w:hAnsi="Arial" w:cs="Arial"/>
                <w:sz w:val="20"/>
                <w:szCs w:val="20"/>
                <w:lang w:eastAsia="en-US" w:bidi="ar-SA"/>
              </w:rPr>
            </w:pPr>
          </w:p>
          <w:p w14:paraId="6BF8B946" w14:textId="77777777" w:rsidR="00451888" w:rsidRPr="002A5CFE" w:rsidRDefault="00451888" w:rsidP="00153235">
            <w:pPr>
              <w:jc w:val="both"/>
              <w:rPr>
                <w:rFonts w:ascii="Arial" w:hAnsi="Arial" w:cs="Arial"/>
                <w:b/>
                <w:sz w:val="20"/>
                <w:szCs w:val="20"/>
                <w:lang w:eastAsia="en-US" w:bidi="ar-SA"/>
              </w:rPr>
            </w:pPr>
            <w:r w:rsidRPr="002A5CFE">
              <w:rPr>
                <w:rFonts w:ascii="Arial" w:hAnsi="Arial" w:cs="Arial"/>
                <w:b/>
                <w:sz w:val="20"/>
                <w:szCs w:val="20"/>
                <w:lang w:eastAsia="en-US" w:bidi="ar-SA"/>
              </w:rPr>
              <w:t xml:space="preserve">PROCEDURE ADAPTEE </w:t>
            </w:r>
          </w:p>
          <w:p w14:paraId="3FE8909D" w14:textId="77777777" w:rsidR="00451888" w:rsidRPr="00AA3D3B" w:rsidRDefault="00451888" w:rsidP="00153235">
            <w:pPr>
              <w:jc w:val="both"/>
              <w:rPr>
                <w:rFonts w:ascii="Arial" w:hAnsi="Arial" w:cs="Arial"/>
                <w:sz w:val="20"/>
                <w:szCs w:val="20"/>
                <w:lang w:eastAsia="en-US" w:bidi="ar-SA"/>
              </w:rPr>
            </w:pPr>
            <w:r w:rsidRPr="00AA3D3B">
              <w:rPr>
                <w:rFonts w:ascii="Arial" w:hAnsi="Arial" w:cs="Arial"/>
                <w:sz w:val="20"/>
                <w:szCs w:val="20"/>
                <w:lang w:eastAsia="en-US" w:bidi="ar-SA"/>
              </w:rPr>
              <w:t>Concerne :</w:t>
            </w:r>
          </w:p>
          <w:p w14:paraId="5800BD50" w14:textId="77777777" w:rsidR="00451888" w:rsidRPr="00AA3D3B" w:rsidRDefault="00451888" w:rsidP="00153235">
            <w:pPr>
              <w:jc w:val="both"/>
              <w:rPr>
                <w:rFonts w:ascii="Arial" w:hAnsi="Arial" w:cs="Arial"/>
                <w:sz w:val="20"/>
                <w:szCs w:val="20"/>
                <w:lang w:eastAsia="en-US" w:bidi="ar-SA"/>
              </w:rPr>
            </w:pPr>
            <w:proofErr w:type="gramStart"/>
            <w:r w:rsidRPr="00AA3D3B">
              <w:rPr>
                <w:rFonts w:ascii="Arial" w:hAnsi="Arial" w:cs="Arial"/>
                <w:sz w:val="20"/>
                <w:szCs w:val="20"/>
                <w:lang w:eastAsia="en-US" w:bidi="ar-SA"/>
              </w:rPr>
              <w:t>les</w:t>
            </w:r>
            <w:proofErr w:type="gramEnd"/>
            <w:r w:rsidRPr="00AA3D3B">
              <w:rPr>
                <w:rFonts w:ascii="Arial" w:hAnsi="Arial" w:cs="Arial"/>
                <w:sz w:val="20"/>
                <w:szCs w:val="20"/>
                <w:lang w:eastAsia="en-US" w:bidi="ar-SA"/>
              </w:rPr>
              <w:t xml:space="preserve"> Marchés de services et fournitures </w:t>
            </w:r>
          </w:p>
          <w:p w14:paraId="2F6B7D95" w14:textId="77777777" w:rsidR="00451888" w:rsidRPr="00AA3D3B" w:rsidRDefault="00451888" w:rsidP="00153235">
            <w:pPr>
              <w:jc w:val="both"/>
              <w:rPr>
                <w:rFonts w:ascii="Arial" w:hAnsi="Arial" w:cs="Arial"/>
                <w:sz w:val="20"/>
                <w:szCs w:val="20"/>
                <w:lang w:eastAsia="en-US" w:bidi="ar-SA"/>
              </w:rPr>
            </w:pPr>
          </w:p>
          <w:p w14:paraId="49BD7699" w14:textId="77777777" w:rsidR="00451888" w:rsidRPr="00AA3D3B" w:rsidRDefault="00451888" w:rsidP="00153235">
            <w:pPr>
              <w:jc w:val="both"/>
              <w:rPr>
                <w:rFonts w:ascii="Arial" w:hAnsi="Arial" w:cs="Arial"/>
                <w:sz w:val="20"/>
                <w:szCs w:val="20"/>
                <w:lang w:eastAsia="en-US" w:bidi="ar-SA"/>
              </w:rPr>
            </w:pPr>
            <w:r w:rsidRPr="00AA3D3B">
              <w:rPr>
                <w:rFonts w:ascii="Arial" w:hAnsi="Arial" w:cs="Arial"/>
                <w:sz w:val="20"/>
                <w:szCs w:val="20"/>
                <w:lang w:eastAsia="en-US" w:bidi="ar-SA"/>
              </w:rPr>
              <w:t xml:space="preserve">Et les Marchés de travaux </w:t>
            </w:r>
          </w:p>
          <w:p w14:paraId="047BB1A3" w14:textId="77777777" w:rsidR="00451888" w:rsidRDefault="00451888" w:rsidP="00153235">
            <w:pPr>
              <w:jc w:val="both"/>
              <w:rPr>
                <w:rFonts w:ascii="Arial" w:hAnsi="Arial" w:cs="Arial"/>
                <w:sz w:val="20"/>
                <w:szCs w:val="20"/>
                <w:lang w:eastAsia="en-US" w:bidi="ar-SA"/>
              </w:rPr>
            </w:pPr>
          </w:p>
          <w:p w14:paraId="185A7CD4" w14:textId="77777777" w:rsidR="00242700" w:rsidRDefault="00242700" w:rsidP="00153235">
            <w:pPr>
              <w:jc w:val="both"/>
              <w:rPr>
                <w:rFonts w:ascii="Arial" w:hAnsi="Arial" w:cs="Arial"/>
                <w:sz w:val="20"/>
                <w:szCs w:val="20"/>
                <w:lang w:eastAsia="en-US" w:bidi="ar-SA"/>
              </w:rPr>
            </w:pPr>
          </w:p>
        </w:tc>
        <w:tc>
          <w:tcPr>
            <w:tcW w:w="2118" w:type="dxa"/>
          </w:tcPr>
          <w:p w14:paraId="627396D9" w14:textId="77777777" w:rsidR="00451888" w:rsidRDefault="00451888" w:rsidP="00153235">
            <w:pPr>
              <w:jc w:val="both"/>
              <w:rPr>
                <w:rFonts w:ascii="Arial" w:hAnsi="Arial" w:cs="Arial"/>
                <w:sz w:val="20"/>
                <w:szCs w:val="20"/>
                <w:lang w:eastAsia="en-US" w:bidi="ar-SA"/>
              </w:rPr>
            </w:pPr>
          </w:p>
          <w:p w14:paraId="076EE7C4" w14:textId="77777777" w:rsidR="00451888" w:rsidRDefault="00451888" w:rsidP="00153235">
            <w:pPr>
              <w:jc w:val="both"/>
              <w:rPr>
                <w:rFonts w:ascii="Arial" w:hAnsi="Arial" w:cs="Arial"/>
                <w:sz w:val="20"/>
                <w:szCs w:val="20"/>
                <w:lang w:eastAsia="en-US" w:bidi="ar-SA"/>
              </w:rPr>
            </w:pPr>
          </w:p>
          <w:p w14:paraId="44BDF104" w14:textId="77777777" w:rsidR="00451888" w:rsidRDefault="00451888" w:rsidP="00153235">
            <w:pPr>
              <w:jc w:val="both"/>
              <w:rPr>
                <w:rFonts w:ascii="Arial" w:hAnsi="Arial" w:cs="Arial"/>
                <w:sz w:val="20"/>
                <w:szCs w:val="20"/>
                <w:lang w:eastAsia="en-US" w:bidi="ar-SA"/>
              </w:rPr>
            </w:pPr>
          </w:p>
          <w:p w14:paraId="45D403BD" w14:textId="77777777" w:rsidR="00451888" w:rsidRDefault="00451888" w:rsidP="00153235">
            <w:pPr>
              <w:jc w:val="both"/>
              <w:rPr>
                <w:rFonts w:ascii="Arial" w:hAnsi="Arial" w:cs="Arial"/>
                <w:sz w:val="20"/>
                <w:szCs w:val="20"/>
                <w:lang w:eastAsia="en-US" w:bidi="ar-SA"/>
              </w:rPr>
            </w:pPr>
          </w:p>
          <w:p w14:paraId="71A048F7" w14:textId="77777777" w:rsidR="00451888" w:rsidRPr="002A5CFE" w:rsidRDefault="00451888" w:rsidP="00153235">
            <w:pPr>
              <w:jc w:val="both"/>
              <w:rPr>
                <w:rFonts w:ascii="Arial" w:hAnsi="Arial" w:cs="Arial"/>
                <w:sz w:val="20"/>
                <w:szCs w:val="20"/>
                <w:lang w:eastAsia="en-US" w:bidi="ar-SA"/>
              </w:rPr>
            </w:pPr>
            <w:r w:rsidRPr="002A5CFE">
              <w:rPr>
                <w:rFonts w:ascii="Arial" w:hAnsi="Arial" w:cs="Arial"/>
                <w:sz w:val="20"/>
                <w:szCs w:val="20"/>
                <w:lang w:eastAsia="en-US" w:bidi="ar-SA"/>
              </w:rPr>
              <w:t>&lt; 90 000 € HT</w:t>
            </w:r>
          </w:p>
          <w:p w14:paraId="2D1C2DBC" w14:textId="77777777" w:rsidR="00451888" w:rsidRDefault="00451888" w:rsidP="00153235">
            <w:pPr>
              <w:jc w:val="both"/>
              <w:rPr>
                <w:rFonts w:ascii="Arial" w:hAnsi="Arial" w:cs="Arial"/>
                <w:sz w:val="20"/>
                <w:szCs w:val="20"/>
                <w:lang w:eastAsia="en-US" w:bidi="ar-SA"/>
              </w:rPr>
            </w:pPr>
          </w:p>
        </w:tc>
        <w:tc>
          <w:tcPr>
            <w:tcW w:w="3191" w:type="dxa"/>
          </w:tcPr>
          <w:p w14:paraId="2D133E78"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t>Modalités de publicité :</w:t>
            </w:r>
          </w:p>
          <w:p w14:paraId="56504BC6" w14:textId="77777777" w:rsidR="00451888" w:rsidRDefault="00451888" w:rsidP="00153235">
            <w:pPr>
              <w:jc w:val="both"/>
              <w:rPr>
                <w:rFonts w:ascii="Arial" w:hAnsi="Arial" w:cs="Arial"/>
                <w:sz w:val="20"/>
                <w:szCs w:val="20"/>
                <w:lang w:eastAsia="en-US" w:bidi="ar-SA"/>
              </w:rPr>
            </w:pPr>
          </w:p>
          <w:p w14:paraId="6177BE06"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Presse écrite </w:t>
            </w:r>
          </w:p>
          <w:p w14:paraId="49C1D6E1"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Affichage </w:t>
            </w:r>
          </w:p>
          <w:p w14:paraId="2C5D4264"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Profil acheteur</w:t>
            </w:r>
          </w:p>
          <w:p w14:paraId="10C8C934"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Lettres de consultation</w:t>
            </w:r>
          </w:p>
          <w:p w14:paraId="01DB7F53" w14:textId="77777777" w:rsidR="00451888" w:rsidRDefault="00451888" w:rsidP="00153235">
            <w:pPr>
              <w:jc w:val="both"/>
              <w:rPr>
                <w:rFonts w:ascii="Arial" w:hAnsi="Arial" w:cs="Arial"/>
                <w:sz w:val="20"/>
                <w:szCs w:val="20"/>
                <w:lang w:eastAsia="en-US" w:bidi="ar-SA"/>
              </w:rPr>
            </w:pPr>
          </w:p>
          <w:p w14:paraId="5CB045CD"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t>Traçabilité procédure :</w:t>
            </w:r>
          </w:p>
          <w:p w14:paraId="7172C195" w14:textId="77777777" w:rsidR="00451888" w:rsidRDefault="00451888" w:rsidP="00153235">
            <w:pPr>
              <w:jc w:val="both"/>
              <w:rPr>
                <w:rFonts w:ascii="Arial" w:hAnsi="Arial" w:cs="Arial"/>
                <w:sz w:val="20"/>
                <w:szCs w:val="20"/>
                <w:lang w:eastAsia="en-US" w:bidi="ar-SA"/>
              </w:rPr>
            </w:pPr>
          </w:p>
          <w:p w14:paraId="5A79687D"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Analyse des propositions</w:t>
            </w:r>
          </w:p>
          <w:p w14:paraId="7EAA6AE2"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Prise de décision </w:t>
            </w:r>
          </w:p>
          <w:p w14:paraId="6AD35A62"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Profil acheteur </w:t>
            </w:r>
          </w:p>
        </w:tc>
      </w:tr>
      <w:tr w:rsidR="00451888" w14:paraId="575DD8E8" w14:textId="77777777" w:rsidTr="00451888">
        <w:trPr>
          <w:trHeight w:val="144"/>
        </w:trPr>
        <w:tc>
          <w:tcPr>
            <w:tcW w:w="1351" w:type="dxa"/>
            <w:vMerge/>
          </w:tcPr>
          <w:p w14:paraId="1C5C12D5" w14:textId="77777777" w:rsidR="00451888" w:rsidRDefault="00451888" w:rsidP="00153235">
            <w:pPr>
              <w:jc w:val="both"/>
              <w:rPr>
                <w:rFonts w:ascii="Arial" w:hAnsi="Arial" w:cs="Arial"/>
                <w:sz w:val="20"/>
                <w:szCs w:val="20"/>
                <w:lang w:eastAsia="en-US" w:bidi="ar-SA"/>
              </w:rPr>
            </w:pPr>
          </w:p>
        </w:tc>
        <w:tc>
          <w:tcPr>
            <w:tcW w:w="2084" w:type="dxa"/>
            <w:vMerge/>
          </w:tcPr>
          <w:p w14:paraId="134B2CFB" w14:textId="77777777" w:rsidR="00451888" w:rsidRDefault="00451888" w:rsidP="00153235">
            <w:pPr>
              <w:jc w:val="both"/>
              <w:rPr>
                <w:rFonts w:ascii="Arial" w:hAnsi="Arial" w:cs="Arial"/>
                <w:sz w:val="20"/>
                <w:szCs w:val="20"/>
                <w:lang w:eastAsia="en-US" w:bidi="ar-SA"/>
              </w:rPr>
            </w:pPr>
          </w:p>
        </w:tc>
        <w:tc>
          <w:tcPr>
            <w:tcW w:w="2118" w:type="dxa"/>
          </w:tcPr>
          <w:p w14:paraId="4609441E" w14:textId="77777777" w:rsidR="00451888" w:rsidRDefault="00451888" w:rsidP="00153235">
            <w:pPr>
              <w:jc w:val="both"/>
              <w:rPr>
                <w:rFonts w:ascii="Arial" w:hAnsi="Arial" w:cs="Arial"/>
                <w:sz w:val="20"/>
                <w:szCs w:val="20"/>
                <w:lang w:eastAsia="en-US" w:bidi="ar-SA"/>
              </w:rPr>
            </w:pPr>
          </w:p>
          <w:p w14:paraId="6C870FCF" w14:textId="77777777" w:rsidR="00451888" w:rsidRDefault="00451888" w:rsidP="00153235">
            <w:pPr>
              <w:jc w:val="both"/>
              <w:rPr>
                <w:rFonts w:ascii="Arial" w:hAnsi="Arial" w:cs="Arial"/>
                <w:sz w:val="20"/>
                <w:szCs w:val="20"/>
                <w:lang w:eastAsia="en-US" w:bidi="ar-SA"/>
              </w:rPr>
            </w:pPr>
          </w:p>
          <w:p w14:paraId="14765B08" w14:textId="77777777" w:rsidR="00451888" w:rsidRDefault="00451888" w:rsidP="00153235">
            <w:pPr>
              <w:jc w:val="both"/>
              <w:rPr>
                <w:rFonts w:ascii="Arial" w:hAnsi="Arial" w:cs="Arial"/>
                <w:sz w:val="20"/>
                <w:szCs w:val="20"/>
                <w:lang w:eastAsia="en-US" w:bidi="ar-SA"/>
              </w:rPr>
            </w:pPr>
          </w:p>
          <w:p w14:paraId="1B8F0BDD" w14:textId="77777777" w:rsidR="00451888" w:rsidRDefault="00451888" w:rsidP="00153235">
            <w:pPr>
              <w:jc w:val="both"/>
              <w:rPr>
                <w:rFonts w:ascii="Arial" w:hAnsi="Arial" w:cs="Arial"/>
                <w:sz w:val="20"/>
                <w:szCs w:val="20"/>
                <w:lang w:eastAsia="en-US" w:bidi="ar-SA"/>
              </w:rPr>
            </w:pPr>
          </w:p>
          <w:p w14:paraId="59C6DB79" w14:textId="77777777" w:rsidR="00451888" w:rsidRDefault="00451888" w:rsidP="00153235">
            <w:pPr>
              <w:jc w:val="both"/>
              <w:rPr>
                <w:rFonts w:ascii="Arial" w:hAnsi="Arial" w:cs="Arial"/>
                <w:sz w:val="20"/>
                <w:szCs w:val="20"/>
                <w:lang w:eastAsia="en-US" w:bidi="ar-SA"/>
              </w:rPr>
            </w:pPr>
          </w:p>
          <w:p w14:paraId="3CDEA805" w14:textId="77777777" w:rsidR="00451888" w:rsidRDefault="00451888" w:rsidP="00153235">
            <w:pPr>
              <w:jc w:val="both"/>
              <w:rPr>
                <w:rFonts w:ascii="Arial" w:hAnsi="Arial" w:cs="Arial"/>
                <w:sz w:val="20"/>
                <w:szCs w:val="20"/>
                <w:lang w:eastAsia="en-US" w:bidi="ar-SA"/>
              </w:rPr>
            </w:pPr>
            <w:r w:rsidRPr="00B12259">
              <w:rPr>
                <w:rFonts w:ascii="Arial" w:hAnsi="Arial" w:cs="Arial"/>
                <w:sz w:val="20"/>
                <w:szCs w:val="20"/>
                <w:lang w:eastAsia="en-US" w:bidi="ar-SA"/>
              </w:rPr>
              <w:t>&gt; 90 000 € HT</w:t>
            </w:r>
          </w:p>
        </w:tc>
        <w:tc>
          <w:tcPr>
            <w:tcW w:w="3191" w:type="dxa"/>
          </w:tcPr>
          <w:p w14:paraId="44E09358" w14:textId="77777777" w:rsidR="00451888" w:rsidRDefault="00451888" w:rsidP="00153235">
            <w:pPr>
              <w:jc w:val="both"/>
              <w:rPr>
                <w:rFonts w:ascii="Arial" w:hAnsi="Arial" w:cs="Arial"/>
                <w:sz w:val="20"/>
                <w:szCs w:val="20"/>
                <w:lang w:eastAsia="en-US" w:bidi="ar-SA"/>
              </w:rPr>
            </w:pPr>
            <w:r w:rsidRPr="00B12259">
              <w:rPr>
                <w:rFonts w:ascii="Arial" w:hAnsi="Arial" w:cs="Arial"/>
                <w:sz w:val="20"/>
                <w:szCs w:val="20"/>
                <w:lang w:eastAsia="en-US" w:bidi="ar-SA"/>
              </w:rPr>
              <w:t>Mise en concurrence dont publicité adaptée obligatoire :</w:t>
            </w:r>
          </w:p>
          <w:p w14:paraId="76817467" w14:textId="77777777" w:rsidR="00451888" w:rsidRDefault="00451888" w:rsidP="00153235">
            <w:pPr>
              <w:jc w:val="both"/>
              <w:rPr>
                <w:rFonts w:ascii="Arial" w:hAnsi="Arial" w:cs="Arial"/>
                <w:sz w:val="20"/>
                <w:szCs w:val="20"/>
                <w:lang w:eastAsia="en-US" w:bidi="ar-SA"/>
              </w:rPr>
            </w:pPr>
          </w:p>
          <w:p w14:paraId="5F5B80A9"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B12259">
              <w:rPr>
                <w:rFonts w:ascii="Arial" w:hAnsi="Arial" w:cs="Arial"/>
                <w:sz w:val="20"/>
                <w:szCs w:val="20"/>
                <w:lang w:eastAsia="en-US" w:bidi="ar-SA"/>
              </w:rPr>
              <w:t>BOAMP date</w:t>
            </w:r>
            <w:proofErr w:type="gramStart"/>
            <w:r w:rsidRPr="00B12259">
              <w:rPr>
                <w:rFonts w:ascii="Arial" w:hAnsi="Arial" w:cs="Arial"/>
                <w:sz w:val="20"/>
                <w:szCs w:val="20"/>
                <w:lang w:eastAsia="en-US" w:bidi="ar-SA"/>
              </w:rPr>
              <w:t xml:space="preserve"> :…</w:t>
            </w:r>
            <w:proofErr w:type="gramEnd"/>
            <w:r w:rsidRPr="00B12259">
              <w:rPr>
                <w:rFonts w:ascii="Arial" w:hAnsi="Arial" w:cs="Arial"/>
                <w:sz w:val="20"/>
                <w:szCs w:val="20"/>
                <w:lang w:eastAsia="en-US" w:bidi="ar-SA"/>
              </w:rPr>
              <w:t>……..</w:t>
            </w:r>
          </w:p>
          <w:p w14:paraId="5463CD4D"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B12259">
              <w:rPr>
                <w:rFonts w:ascii="Arial" w:hAnsi="Arial" w:cs="Arial"/>
                <w:sz w:val="20"/>
                <w:szCs w:val="20"/>
                <w:lang w:eastAsia="en-US" w:bidi="ar-SA"/>
              </w:rPr>
              <w:t>Journaux Annonces Locales (nom……</w:t>
            </w:r>
            <w:proofErr w:type="gramStart"/>
            <w:r w:rsidRPr="00B12259">
              <w:rPr>
                <w:rFonts w:ascii="Arial" w:hAnsi="Arial" w:cs="Arial"/>
                <w:sz w:val="20"/>
                <w:szCs w:val="20"/>
                <w:lang w:eastAsia="en-US" w:bidi="ar-SA"/>
              </w:rPr>
              <w:t>…….</w:t>
            </w:r>
            <w:proofErr w:type="gramEnd"/>
            <w:r w:rsidRPr="00B12259">
              <w:rPr>
                <w:rFonts w:ascii="Arial" w:hAnsi="Arial" w:cs="Arial"/>
                <w:sz w:val="20"/>
                <w:szCs w:val="20"/>
                <w:lang w:eastAsia="en-US" w:bidi="ar-SA"/>
              </w:rPr>
              <w:t>, date………..)</w:t>
            </w:r>
          </w:p>
          <w:p w14:paraId="13C7F11F"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proofErr w:type="gramStart"/>
            <w:r>
              <w:rPr>
                <w:rFonts w:ascii="Arial" w:hAnsi="Arial" w:cs="Arial"/>
                <w:sz w:val="20"/>
                <w:szCs w:val="20"/>
                <w:lang w:eastAsia="en-US" w:bidi="ar-SA"/>
              </w:rPr>
              <w:t>ou</w:t>
            </w:r>
            <w:proofErr w:type="gramEnd"/>
            <w:r>
              <w:rPr>
                <w:rFonts w:ascii="Arial" w:hAnsi="Arial" w:cs="Arial"/>
                <w:sz w:val="20"/>
                <w:szCs w:val="20"/>
                <w:lang w:eastAsia="en-US" w:bidi="ar-SA"/>
              </w:rPr>
              <w:t xml:space="preserve"> autre publicité :</w:t>
            </w:r>
          </w:p>
          <w:p w14:paraId="7879E62F" w14:textId="77777777" w:rsidR="00451888" w:rsidRDefault="00451888" w:rsidP="00153235">
            <w:pPr>
              <w:jc w:val="both"/>
              <w:rPr>
                <w:rFonts w:ascii="Arial" w:hAnsi="Arial" w:cs="Arial"/>
                <w:sz w:val="20"/>
                <w:szCs w:val="20"/>
                <w:lang w:eastAsia="en-US" w:bidi="ar-SA"/>
              </w:rPr>
            </w:pPr>
            <w:r w:rsidRPr="00B12259">
              <w:rPr>
                <w:rFonts w:ascii="Arial" w:hAnsi="Arial" w:cs="Arial"/>
                <w:sz w:val="20"/>
                <w:szCs w:val="20"/>
                <w:lang w:eastAsia="en-US" w:bidi="ar-SA"/>
              </w:rPr>
              <w:t>……</w:t>
            </w:r>
            <w:r>
              <w:rPr>
                <w:rFonts w:ascii="Arial" w:hAnsi="Arial" w:cs="Arial"/>
                <w:sz w:val="20"/>
                <w:szCs w:val="20"/>
                <w:lang w:eastAsia="en-US" w:bidi="ar-SA"/>
              </w:rPr>
              <w:t>…………………………….</w:t>
            </w:r>
          </w:p>
          <w:p w14:paraId="7780948E" w14:textId="77777777" w:rsidR="00451888" w:rsidRDefault="00451888" w:rsidP="00153235">
            <w:pPr>
              <w:jc w:val="both"/>
              <w:rPr>
                <w:rFonts w:ascii="Arial" w:hAnsi="Arial" w:cs="Arial"/>
                <w:sz w:val="20"/>
                <w:szCs w:val="20"/>
                <w:lang w:eastAsia="en-US" w:bidi="ar-SA"/>
              </w:rPr>
            </w:pPr>
          </w:p>
          <w:p w14:paraId="1ACFF29D"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t>Traçabilité procédure :</w:t>
            </w:r>
          </w:p>
          <w:p w14:paraId="369B4195" w14:textId="77777777" w:rsidR="00451888" w:rsidRDefault="00451888" w:rsidP="00153235">
            <w:pPr>
              <w:jc w:val="both"/>
              <w:rPr>
                <w:rFonts w:ascii="Arial" w:hAnsi="Arial" w:cs="Arial"/>
                <w:sz w:val="20"/>
                <w:szCs w:val="20"/>
                <w:lang w:eastAsia="en-US" w:bidi="ar-SA"/>
              </w:rPr>
            </w:pPr>
          </w:p>
          <w:p w14:paraId="7D2FD514"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B12259">
              <w:rPr>
                <w:rFonts w:ascii="Arial" w:hAnsi="Arial" w:cs="Arial"/>
                <w:sz w:val="20"/>
                <w:szCs w:val="20"/>
                <w:lang w:eastAsia="en-US" w:bidi="ar-SA"/>
              </w:rPr>
              <w:t>Analyse des propositions</w:t>
            </w:r>
          </w:p>
          <w:p w14:paraId="2F0E6C4F" w14:textId="77777777" w:rsidR="00451888" w:rsidRDefault="00451888"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B12259">
              <w:rPr>
                <w:rFonts w:ascii="Arial" w:hAnsi="Arial" w:cs="Arial"/>
                <w:sz w:val="20"/>
                <w:szCs w:val="20"/>
                <w:lang w:eastAsia="en-US" w:bidi="ar-SA"/>
              </w:rPr>
              <w:t>Prise de décision</w:t>
            </w:r>
          </w:p>
        </w:tc>
      </w:tr>
      <w:tr w:rsidR="002A3AFD" w14:paraId="428089A7" w14:textId="77777777" w:rsidTr="002A3AFD">
        <w:trPr>
          <w:trHeight w:val="2526"/>
        </w:trPr>
        <w:tc>
          <w:tcPr>
            <w:tcW w:w="1351" w:type="dxa"/>
          </w:tcPr>
          <w:p w14:paraId="46571DB0" w14:textId="77777777" w:rsidR="002A3AFD" w:rsidRPr="00A41B09" w:rsidRDefault="002A3AFD" w:rsidP="002A3AFD">
            <w:pPr>
              <w:jc w:val="both"/>
              <w:rPr>
                <w:rFonts w:ascii="Arial" w:hAnsi="Arial" w:cs="Arial"/>
                <w:sz w:val="20"/>
                <w:szCs w:val="20"/>
                <w:lang w:eastAsia="en-US" w:bidi="ar-SA"/>
              </w:rPr>
            </w:pPr>
          </w:p>
          <w:p w14:paraId="171AC7E0" w14:textId="77777777" w:rsidR="002A3AFD" w:rsidRPr="00A41B09" w:rsidRDefault="002A3AFD" w:rsidP="002A3AFD">
            <w:pPr>
              <w:jc w:val="both"/>
              <w:rPr>
                <w:rFonts w:ascii="Arial" w:hAnsi="Arial" w:cs="Arial"/>
                <w:sz w:val="20"/>
                <w:szCs w:val="20"/>
                <w:lang w:eastAsia="en-US" w:bidi="ar-SA"/>
              </w:rPr>
            </w:pPr>
          </w:p>
          <w:p w14:paraId="7972952B" w14:textId="77777777" w:rsidR="002A3AFD" w:rsidRPr="00A41B09" w:rsidRDefault="002A3AFD" w:rsidP="002A3AFD">
            <w:pPr>
              <w:jc w:val="both"/>
              <w:rPr>
                <w:rFonts w:ascii="Arial" w:hAnsi="Arial" w:cs="Arial"/>
                <w:sz w:val="20"/>
                <w:szCs w:val="20"/>
                <w:lang w:eastAsia="en-US" w:bidi="ar-SA"/>
              </w:rPr>
            </w:pPr>
          </w:p>
          <w:p w14:paraId="3BD186B0" w14:textId="77777777" w:rsidR="002A3AFD" w:rsidRPr="00A41B09" w:rsidRDefault="002A3AFD" w:rsidP="002A3AFD">
            <w:pPr>
              <w:jc w:val="both"/>
              <w:rPr>
                <w:rFonts w:ascii="Arial" w:hAnsi="Arial" w:cs="Arial"/>
                <w:sz w:val="20"/>
                <w:szCs w:val="20"/>
                <w:lang w:eastAsia="en-US" w:bidi="ar-SA"/>
              </w:rPr>
            </w:pPr>
          </w:p>
          <w:p w14:paraId="7028CF59" w14:textId="77777777" w:rsidR="002A3AFD" w:rsidRPr="00A41B09" w:rsidRDefault="002A3AFD" w:rsidP="002A3AFD">
            <w:pPr>
              <w:jc w:val="both"/>
              <w:rPr>
                <w:rFonts w:ascii="Arial" w:hAnsi="Arial" w:cs="Arial"/>
                <w:sz w:val="20"/>
                <w:szCs w:val="20"/>
                <w:lang w:eastAsia="en-US" w:bidi="ar-SA"/>
              </w:rPr>
            </w:pPr>
          </w:p>
          <w:p w14:paraId="68A7791F" w14:textId="77777777" w:rsidR="002A3AFD" w:rsidRPr="00A41B09" w:rsidRDefault="002A3AFD" w:rsidP="002A3AFD">
            <w:pPr>
              <w:jc w:val="both"/>
              <w:rPr>
                <w:rFonts w:ascii="Arial" w:hAnsi="Arial" w:cs="Arial"/>
                <w:lang w:eastAsia="en-US" w:bidi="ar-SA"/>
              </w:rPr>
            </w:pPr>
            <w:r w:rsidRPr="00A41B09">
              <w:rPr>
                <w:rFonts w:ascii="Arial" w:hAnsi="Arial" w:cs="Arial"/>
                <w:lang w:eastAsia="en-US" w:bidi="ar-SA"/>
              </w:rPr>
              <w:sym w:font="Wingdings" w:char="F072"/>
            </w:r>
          </w:p>
        </w:tc>
        <w:tc>
          <w:tcPr>
            <w:tcW w:w="2084" w:type="dxa"/>
          </w:tcPr>
          <w:p w14:paraId="7BDE9AC3" w14:textId="77777777" w:rsidR="002A3AFD" w:rsidRPr="00A41B09" w:rsidRDefault="002A3AFD" w:rsidP="002A3AFD">
            <w:pPr>
              <w:jc w:val="both"/>
              <w:rPr>
                <w:rFonts w:ascii="Arial" w:hAnsi="Arial" w:cs="Arial"/>
                <w:sz w:val="20"/>
                <w:szCs w:val="20"/>
                <w:lang w:eastAsia="en-US" w:bidi="ar-SA"/>
              </w:rPr>
            </w:pPr>
          </w:p>
          <w:p w14:paraId="25E41863" w14:textId="77777777" w:rsidR="002A3AFD" w:rsidRPr="00A41B09" w:rsidRDefault="002A3AFD" w:rsidP="00820ABE">
            <w:pPr>
              <w:jc w:val="both"/>
              <w:rPr>
                <w:rFonts w:ascii="Arial" w:hAnsi="Arial" w:cs="Arial"/>
                <w:b/>
                <w:sz w:val="20"/>
                <w:szCs w:val="20"/>
                <w:lang w:eastAsia="en-US" w:bidi="ar-SA"/>
              </w:rPr>
            </w:pPr>
            <w:r w:rsidRPr="00A41B09">
              <w:rPr>
                <w:rFonts w:ascii="Arial" w:hAnsi="Arial" w:cs="Arial"/>
                <w:b/>
                <w:sz w:val="20"/>
                <w:szCs w:val="20"/>
                <w:lang w:eastAsia="en-US" w:bidi="ar-SA"/>
              </w:rPr>
              <w:t xml:space="preserve">PROCEDURE ADAPTEE </w:t>
            </w:r>
          </w:p>
          <w:p w14:paraId="3A885705" w14:textId="77777777" w:rsidR="002A3AFD" w:rsidRPr="00A41B09" w:rsidRDefault="002A3AFD" w:rsidP="00820ABE">
            <w:pPr>
              <w:jc w:val="both"/>
              <w:rPr>
                <w:rFonts w:ascii="Arial" w:hAnsi="Arial" w:cs="Arial"/>
                <w:sz w:val="20"/>
                <w:szCs w:val="20"/>
                <w:lang w:eastAsia="en-US" w:bidi="ar-SA"/>
              </w:rPr>
            </w:pPr>
            <w:r w:rsidRPr="00A41B09">
              <w:rPr>
                <w:rFonts w:ascii="Arial" w:hAnsi="Arial" w:cs="Arial"/>
                <w:sz w:val="20"/>
                <w:szCs w:val="20"/>
                <w:lang w:eastAsia="en-US" w:bidi="ar-SA"/>
              </w:rPr>
              <w:t>Concerne :</w:t>
            </w:r>
          </w:p>
          <w:p w14:paraId="1B7F387B" w14:textId="40EC6A65" w:rsidR="002A3AFD" w:rsidRPr="00A41B09" w:rsidRDefault="002A3AFD" w:rsidP="00820ABE">
            <w:pPr>
              <w:jc w:val="both"/>
              <w:rPr>
                <w:rFonts w:ascii="Arial" w:hAnsi="Arial" w:cs="Arial"/>
                <w:sz w:val="20"/>
                <w:szCs w:val="20"/>
                <w:lang w:eastAsia="en-US" w:bidi="ar-SA"/>
              </w:rPr>
            </w:pPr>
            <w:proofErr w:type="gramStart"/>
            <w:r w:rsidRPr="00A41B09">
              <w:rPr>
                <w:rFonts w:ascii="Arial" w:hAnsi="Arial" w:cs="Arial"/>
                <w:sz w:val="20"/>
                <w:szCs w:val="20"/>
                <w:lang w:eastAsia="en-US" w:bidi="ar-SA"/>
              </w:rPr>
              <w:t>les</w:t>
            </w:r>
            <w:proofErr w:type="gramEnd"/>
            <w:r w:rsidRPr="00A41B09">
              <w:rPr>
                <w:rFonts w:ascii="Arial" w:hAnsi="Arial" w:cs="Arial"/>
                <w:sz w:val="20"/>
                <w:szCs w:val="20"/>
                <w:lang w:eastAsia="en-US" w:bidi="ar-SA"/>
              </w:rPr>
              <w:t xml:space="preserve"> Marchés de services innovants, de travaux innovants et fournitures innovants</w:t>
            </w:r>
            <w:r w:rsidR="00820ABE" w:rsidRPr="00A41B09">
              <w:rPr>
                <w:rFonts w:ascii="Arial" w:hAnsi="Arial" w:cs="Arial"/>
                <w:sz w:val="20"/>
                <w:szCs w:val="20"/>
                <w:lang w:eastAsia="en-US" w:bidi="ar-SA"/>
              </w:rPr>
              <w:t xml:space="preserve">, les marchés pour </w:t>
            </w:r>
            <w:r w:rsidR="00820ABE" w:rsidRPr="00A41B09">
              <w:rPr>
                <w:rFonts w:ascii="Arial" w:hAnsi="Arial" w:cs="Arial"/>
                <w:i/>
                <w:sz w:val="20"/>
                <w:szCs w:val="20"/>
                <w:lang w:eastAsia="en-US" w:bidi="ar-SA"/>
              </w:rPr>
              <w:t>les denrées alimentaires dont les produits sont livrés avant le 10/12/2020</w:t>
            </w:r>
          </w:p>
          <w:p w14:paraId="7AA67C1B" w14:textId="77777777" w:rsidR="002A3AFD" w:rsidRPr="00A41B09" w:rsidRDefault="002A3AFD" w:rsidP="002A3AFD">
            <w:pPr>
              <w:jc w:val="both"/>
              <w:rPr>
                <w:rFonts w:ascii="Arial" w:hAnsi="Arial" w:cs="Arial"/>
                <w:sz w:val="20"/>
                <w:szCs w:val="20"/>
                <w:lang w:eastAsia="en-US" w:bidi="ar-SA"/>
              </w:rPr>
            </w:pPr>
          </w:p>
        </w:tc>
        <w:tc>
          <w:tcPr>
            <w:tcW w:w="2118" w:type="dxa"/>
            <w:tcBorders>
              <w:bottom w:val="single" w:sz="4" w:space="0" w:color="auto"/>
            </w:tcBorders>
          </w:tcPr>
          <w:p w14:paraId="5FF40534" w14:textId="77777777" w:rsidR="002A3AFD" w:rsidRPr="00A41B09" w:rsidRDefault="002A3AFD" w:rsidP="002A3AFD">
            <w:pPr>
              <w:jc w:val="both"/>
              <w:rPr>
                <w:rFonts w:ascii="Arial" w:hAnsi="Arial" w:cs="Arial"/>
                <w:sz w:val="20"/>
                <w:szCs w:val="20"/>
                <w:lang w:eastAsia="en-US" w:bidi="ar-SA"/>
              </w:rPr>
            </w:pPr>
          </w:p>
          <w:p w14:paraId="2F787D39" w14:textId="77777777" w:rsidR="002A3AFD" w:rsidRPr="00A41B09" w:rsidRDefault="002A3AFD" w:rsidP="002A3AFD">
            <w:pPr>
              <w:jc w:val="both"/>
              <w:rPr>
                <w:rFonts w:ascii="Arial" w:hAnsi="Arial" w:cs="Arial"/>
                <w:sz w:val="20"/>
                <w:szCs w:val="20"/>
                <w:lang w:eastAsia="en-US" w:bidi="ar-SA"/>
              </w:rPr>
            </w:pPr>
          </w:p>
          <w:p w14:paraId="3C68CBAC" w14:textId="77777777" w:rsidR="002A3AFD" w:rsidRPr="00A41B09" w:rsidRDefault="002A3AFD" w:rsidP="002A3AFD">
            <w:pPr>
              <w:jc w:val="both"/>
              <w:rPr>
                <w:rFonts w:ascii="Arial" w:hAnsi="Arial" w:cs="Arial"/>
                <w:sz w:val="20"/>
                <w:szCs w:val="20"/>
                <w:lang w:eastAsia="en-US" w:bidi="ar-SA"/>
              </w:rPr>
            </w:pPr>
          </w:p>
          <w:p w14:paraId="1B5A68C4" w14:textId="77777777" w:rsidR="002A3AFD" w:rsidRPr="00A41B09" w:rsidRDefault="002A3AFD" w:rsidP="002A3AFD">
            <w:pPr>
              <w:jc w:val="both"/>
              <w:rPr>
                <w:rFonts w:ascii="Arial" w:hAnsi="Arial" w:cs="Arial"/>
                <w:sz w:val="20"/>
                <w:szCs w:val="20"/>
                <w:lang w:eastAsia="en-US" w:bidi="ar-SA"/>
              </w:rPr>
            </w:pPr>
          </w:p>
          <w:p w14:paraId="7671F487" w14:textId="7901ECEB" w:rsidR="002A3AFD" w:rsidRPr="00A41B09" w:rsidRDefault="00397FD3" w:rsidP="002A3AFD">
            <w:pPr>
              <w:jc w:val="both"/>
              <w:rPr>
                <w:rFonts w:ascii="Arial" w:hAnsi="Arial" w:cs="Arial"/>
                <w:sz w:val="20"/>
                <w:szCs w:val="20"/>
                <w:lang w:eastAsia="en-US" w:bidi="ar-SA"/>
              </w:rPr>
            </w:pPr>
            <w:r w:rsidRPr="00A41B09">
              <w:rPr>
                <w:rFonts w:ascii="Arial" w:hAnsi="Arial" w:cs="Arial"/>
                <w:sz w:val="20"/>
                <w:szCs w:val="20"/>
                <w:lang w:eastAsia="en-US" w:bidi="ar-SA"/>
              </w:rPr>
              <w:t>&gt;</w:t>
            </w:r>
            <w:r w:rsidR="002A3AFD" w:rsidRPr="00A41B09">
              <w:rPr>
                <w:rFonts w:ascii="Arial" w:hAnsi="Arial" w:cs="Arial"/>
                <w:sz w:val="20"/>
                <w:szCs w:val="20"/>
                <w:lang w:eastAsia="en-US" w:bidi="ar-SA"/>
              </w:rPr>
              <w:t xml:space="preserve"> 100 000 € HT</w:t>
            </w:r>
          </w:p>
          <w:p w14:paraId="0CBECA45" w14:textId="77777777" w:rsidR="002A3AFD" w:rsidRPr="00A41B09" w:rsidRDefault="002A3AFD" w:rsidP="002A3AFD">
            <w:pPr>
              <w:jc w:val="both"/>
              <w:rPr>
                <w:rFonts w:ascii="Arial" w:hAnsi="Arial" w:cs="Arial"/>
                <w:sz w:val="20"/>
                <w:szCs w:val="20"/>
                <w:lang w:eastAsia="en-US" w:bidi="ar-SA"/>
              </w:rPr>
            </w:pPr>
          </w:p>
        </w:tc>
        <w:tc>
          <w:tcPr>
            <w:tcW w:w="3191" w:type="dxa"/>
            <w:tcBorders>
              <w:bottom w:val="single" w:sz="4" w:space="0" w:color="auto"/>
            </w:tcBorders>
          </w:tcPr>
          <w:p w14:paraId="0E6269D9" w14:textId="77777777" w:rsidR="002A3AFD" w:rsidRPr="00A41B09" w:rsidRDefault="002A3AFD" w:rsidP="002A3AFD">
            <w:pPr>
              <w:jc w:val="both"/>
              <w:rPr>
                <w:rFonts w:ascii="Arial" w:hAnsi="Arial" w:cs="Arial"/>
                <w:sz w:val="20"/>
                <w:szCs w:val="20"/>
                <w:lang w:eastAsia="en-US" w:bidi="ar-SA"/>
              </w:rPr>
            </w:pPr>
            <w:r w:rsidRPr="00A41B09">
              <w:rPr>
                <w:rFonts w:ascii="Arial" w:hAnsi="Arial" w:cs="Arial"/>
                <w:sz w:val="20"/>
                <w:szCs w:val="20"/>
                <w:lang w:eastAsia="en-US" w:bidi="ar-SA"/>
              </w:rPr>
              <w:t>Modalité de publication :</w:t>
            </w:r>
          </w:p>
          <w:p w14:paraId="708366D2" w14:textId="77777777" w:rsidR="002A3AFD" w:rsidRPr="00A41B09" w:rsidRDefault="002A3AFD" w:rsidP="002A3AFD">
            <w:pPr>
              <w:jc w:val="both"/>
              <w:rPr>
                <w:rFonts w:ascii="Arial" w:hAnsi="Arial" w:cs="Arial"/>
                <w:sz w:val="20"/>
                <w:szCs w:val="20"/>
                <w:lang w:eastAsia="en-US" w:bidi="ar-SA"/>
              </w:rPr>
            </w:pPr>
          </w:p>
          <w:p w14:paraId="7C0C80F1" w14:textId="77777777" w:rsidR="002A3AFD" w:rsidRPr="00A41B09" w:rsidRDefault="002A3AFD" w:rsidP="002A3AFD">
            <w:pPr>
              <w:jc w:val="both"/>
              <w:rPr>
                <w:rFonts w:ascii="Arial" w:hAnsi="Arial" w:cs="Arial"/>
                <w:sz w:val="20"/>
                <w:szCs w:val="20"/>
                <w:lang w:eastAsia="en-US" w:bidi="ar-SA"/>
              </w:rPr>
            </w:pPr>
            <w:r w:rsidRPr="00A41B09">
              <w:rPr>
                <w:rFonts w:ascii="Arial" w:hAnsi="Arial" w:cs="Arial"/>
                <w:sz w:val="20"/>
                <w:szCs w:val="20"/>
                <w:lang w:eastAsia="en-US" w:bidi="ar-SA"/>
              </w:rPr>
              <w:t>Déclaration auprès de l’o</w:t>
            </w:r>
            <w:r w:rsidR="004F1084" w:rsidRPr="00A41B09">
              <w:rPr>
                <w:rFonts w:ascii="Arial" w:hAnsi="Arial" w:cs="Arial"/>
                <w:sz w:val="20"/>
                <w:szCs w:val="20"/>
                <w:lang w:eastAsia="en-US" w:bidi="ar-SA"/>
              </w:rPr>
              <w:t>b</w:t>
            </w:r>
            <w:r w:rsidRPr="00A41B09">
              <w:rPr>
                <w:rFonts w:ascii="Arial" w:hAnsi="Arial" w:cs="Arial"/>
                <w:sz w:val="20"/>
                <w:szCs w:val="20"/>
                <w:lang w:eastAsia="en-US" w:bidi="ar-SA"/>
              </w:rPr>
              <w:t>servatoire économique de la commande publique : date :</w:t>
            </w:r>
          </w:p>
          <w:p w14:paraId="06BBAB18" w14:textId="77777777" w:rsidR="002A3AFD" w:rsidRPr="00A41B09" w:rsidRDefault="002A3AFD" w:rsidP="002A3AFD">
            <w:pPr>
              <w:jc w:val="both"/>
              <w:rPr>
                <w:rFonts w:ascii="Arial" w:hAnsi="Arial" w:cs="Arial"/>
                <w:sz w:val="20"/>
                <w:szCs w:val="20"/>
                <w:lang w:eastAsia="en-US" w:bidi="ar-SA"/>
              </w:rPr>
            </w:pPr>
          </w:p>
          <w:p w14:paraId="689F6FD7" w14:textId="77777777" w:rsidR="002A3AFD" w:rsidRPr="00A41B09" w:rsidRDefault="002A3AFD" w:rsidP="002A3AFD">
            <w:pPr>
              <w:jc w:val="both"/>
              <w:rPr>
                <w:rFonts w:ascii="Arial" w:hAnsi="Arial" w:cs="Arial"/>
                <w:sz w:val="20"/>
                <w:szCs w:val="20"/>
                <w:lang w:eastAsia="en-US" w:bidi="ar-SA"/>
              </w:rPr>
            </w:pPr>
            <w:r w:rsidRPr="00A41B09">
              <w:rPr>
                <w:rFonts w:ascii="Arial" w:hAnsi="Arial" w:cs="Arial"/>
                <w:sz w:val="20"/>
                <w:szCs w:val="20"/>
                <w:lang w:eastAsia="en-US" w:bidi="ar-SA"/>
              </w:rPr>
              <w:t>Traçabilité procédure :</w:t>
            </w:r>
          </w:p>
          <w:p w14:paraId="479266D1" w14:textId="77777777" w:rsidR="002A3AFD" w:rsidRPr="00A41B09" w:rsidRDefault="002A3AFD" w:rsidP="002A3AFD">
            <w:pPr>
              <w:jc w:val="both"/>
              <w:rPr>
                <w:rFonts w:ascii="Arial" w:hAnsi="Arial" w:cs="Arial"/>
                <w:sz w:val="20"/>
                <w:szCs w:val="20"/>
                <w:lang w:eastAsia="en-US" w:bidi="ar-SA"/>
              </w:rPr>
            </w:pPr>
          </w:p>
          <w:p w14:paraId="567F465A" w14:textId="77777777" w:rsidR="002A3AFD" w:rsidRPr="00A41B09" w:rsidRDefault="002A3AFD" w:rsidP="002A3AFD">
            <w:pPr>
              <w:jc w:val="both"/>
              <w:rPr>
                <w:rFonts w:ascii="Arial" w:hAnsi="Arial" w:cs="Arial"/>
                <w:sz w:val="20"/>
                <w:szCs w:val="20"/>
                <w:lang w:eastAsia="en-US" w:bidi="ar-SA"/>
              </w:rPr>
            </w:pPr>
            <w:r w:rsidRPr="00A41B09">
              <w:rPr>
                <w:rFonts w:ascii="Arial" w:hAnsi="Arial" w:cs="Arial"/>
                <w:sz w:val="20"/>
                <w:szCs w:val="20"/>
                <w:lang w:eastAsia="en-US" w:bidi="ar-SA"/>
              </w:rPr>
              <w:sym w:font="Wingdings" w:char="F072"/>
            </w:r>
            <w:r w:rsidRPr="00A41B09">
              <w:rPr>
                <w:rFonts w:ascii="Arial" w:hAnsi="Arial" w:cs="Arial"/>
                <w:sz w:val="20"/>
                <w:szCs w:val="20"/>
                <w:lang w:eastAsia="en-US" w:bidi="ar-SA"/>
              </w:rPr>
              <w:t>Analyse des propositions</w:t>
            </w:r>
          </w:p>
          <w:p w14:paraId="6BBAD025" w14:textId="77777777" w:rsidR="002A3AFD" w:rsidRPr="00A41B09" w:rsidRDefault="002A3AFD" w:rsidP="002A3AFD">
            <w:pPr>
              <w:jc w:val="both"/>
              <w:rPr>
                <w:rFonts w:ascii="Arial" w:hAnsi="Arial" w:cs="Arial"/>
                <w:sz w:val="20"/>
                <w:szCs w:val="20"/>
                <w:lang w:eastAsia="en-US" w:bidi="ar-SA"/>
              </w:rPr>
            </w:pPr>
            <w:r w:rsidRPr="00A41B09">
              <w:rPr>
                <w:rFonts w:ascii="Arial" w:hAnsi="Arial" w:cs="Arial"/>
                <w:sz w:val="20"/>
                <w:szCs w:val="20"/>
                <w:lang w:eastAsia="en-US" w:bidi="ar-SA"/>
              </w:rPr>
              <w:sym w:font="Wingdings" w:char="F072"/>
            </w:r>
            <w:r w:rsidRPr="00A41B09">
              <w:rPr>
                <w:rFonts w:ascii="Arial" w:hAnsi="Arial" w:cs="Arial"/>
                <w:sz w:val="20"/>
                <w:szCs w:val="20"/>
                <w:lang w:eastAsia="en-US" w:bidi="ar-SA"/>
              </w:rPr>
              <w:t xml:space="preserve">Prise de décision </w:t>
            </w:r>
          </w:p>
          <w:p w14:paraId="78D01965" w14:textId="77777777" w:rsidR="002A3AFD" w:rsidRPr="00A41B09" w:rsidRDefault="002A3AFD" w:rsidP="002A3AFD">
            <w:pPr>
              <w:jc w:val="both"/>
              <w:rPr>
                <w:rFonts w:ascii="Arial" w:hAnsi="Arial" w:cs="Arial"/>
                <w:sz w:val="20"/>
                <w:szCs w:val="20"/>
                <w:lang w:eastAsia="en-US" w:bidi="ar-SA"/>
              </w:rPr>
            </w:pPr>
            <w:r w:rsidRPr="00A41B09">
              <w:rPr>
                <w:rFonts w:ascii="Arial" w:hAnsi="Arial" w:cs="Arial"/>
                <w:sz w:val="20"/>
                <w:szCs w:val="20"/>
                <w:lang w:eastAsia="en-US" w:bidi="ar-SA"/>
              </w:rPr>
              <w:sym w:font="Wingdings" w:char="F072"/>
            </w:r>
            <w:r w:rsidRPr="00A41B09">
              <w:rPr>
                <w:rFonts w:ascii="Arial" w:hAnsi="Arial" w:cs="Arial"/>
                <w:sz w:val="20"/>
                <w:szCs w:val="20"/>
                <w:lang w:eastAsia="en-US" w:bidi="ar-SA"/>
              </w:rPr>
              <w:t xml:space="preserve">Profil acheteur </w:t>
            </w:r>
          </w:p>
          <w:p w14:paraId="626B1E91" w14:textId="77777777" w:rsidR="00120A85" w:rsidRPr="00A41B09" w:rsidRDefault="00120A85" w:rsidP="002A3AFD">
            <w:pPr>
              <w:jc w:val="both"/>
              <w:rPr>
                <w:rFonts w:ascii="Arial" w:hAnsi="Arial" w:cs="Arial"/>
                <w:sz w:val="20"/>
                <w:szCs w:val="20"/>
                <w:lang w:eastAsia="en-US" w:bidi="ar-SA"/>
              </w:rPr>
            </w:pPr>
          </w:p>
        </w:tc>
      </w:tr>
    </w:tbl>
    <w:p w14:paraId="582D9180" w14:textId="77777777" w:rsidR="00120A85" w:rsidRDefault="00120A85" w:rsidP="00120A85">
      <w:pPr>
        <w:rPr>
          <w:rFonts w:ascii="Arial" w:hAnsi="Arial" w:cs="Arial"/>
          <w:b/>
          <w:color w:val="0070C0"/>
          <w:lang w:eastAsia="en-US" w:bidi="ar-SA"/>
        </w:rPr>
      </w:pPr>
    </w:p>
    <w:p w14:paraId="6733C06D" w14:textId="77777777" w:rsidR="00120A85" w:rsidRDefault="00120A85" w:rsidP="00120A85">
      <w:pPr>
        <w:rPr>
          <w:rFonts w:ascii="Arial" w:hAnsi="Arial" w:cs="Arial"/>
          <w:b/>
          <w:color w:val="0070C0"/>
          <w:lang w:eastAsia="en-US" w:bidi="ar-SA"/>
        </w:rPr>
      </w:pPr>
    </w:p>
    <w:p w14:paraId="5D0D701F" w14:textId="79DA0FF5" w:rsidR="0013132B" w:rsidRDefault="00451888" w:rsidP="0013132B">
      <w:pPr>
        <w:pStyle w:val="Paragraphedeliste"/>
        <w:numPr>
          <w:ilvl w:val="1"/>
          <w:numId w:val="2"/>
        </w:numPr>
        <w:jc w:val="center"/>
        <w:rPr>
          <w:rFonts w:ascii="Arial" w:hAnsi="Arial" w:cs="Arial"/>
          <w:b/>
          <w:color w:val="0070C0"/>
          <w:lang w:eastAsia="en-US" w:bidi="ar-SA"/>
        </w:rPr>
      </w:pPr>
      <w:r w:rsidRPr="00451888">
        <w:rPr>
          <w:rFonts w:ascii="Arial" w:hAnsi="Arial" w:cs="Arial"/>
          <w:b/>
          <w:color w:val="0070C0"/>
          <w:lang w:eastAsia="en-US" w:bidi="ar-SA"/>
        </w:rPr>
        <w:t>Les pièces à fou</w:t>
      </w:r>
      <w:r>
        <w:rPr>
          <w:rFonts w:ascii="Arial" w:hAnsi="Arial" w:cs="Arial"/>
          <w:b/>
          <w:color w:val="0070C0"/>
          <w:lang w:eastAsia="en-US" w:bidi="ar-SA"/>
        </w:rPr>
        <w:t>r</w:t>
      </w:r>
      <w:r w:rsidRPr="00451888">
        <w:rPr>
          <w:rFonts w:ascii="Arial" w:hAnsi="Arial" w:cs="Arial"/>
          <w:b/>
          <w:color w:val="0070C0"/>
          <w:lang w:eastAsia="en-US" w:bidi="ar-SA"/>
        </w:rPr>
        <w:t>nir pour la vérification du (des) marché(s) public(s)</w:t>
      </w:r>
    </w:p>
    <w:tbl>
      <w:tblPr>
        <w:tblStyle w:val="Grilledutableau"/>
        <w:tblpPr w:leftFromText="141" w:rightFromText="141" w:horzAnchor="margin" w:tblpX="-572" w:tblpY="480"/>
        <w:tblW w:w="9781" w:type="dxa"/>
        <w:tblLook w:val="04A0" w:firstRow="1" w:lastRow="0" w:firstColumn="1" w:lastColumn="0" w:noHBand="0" w:noVBand="1"/>
      </w:tblPr>
      <w:tblGrid>
        <w:gridCol w:w="1811"/>
        <w:gridCol w:w="1911"/>
        <w:gridCol w:w="1943"/>
        <w:gridCol w:w="4116"/>
      </w:tblGrid>
      <w:tr w:rsidR="0013132B" w:rsidRPr="00451888" w14:paraId="7B950627" w14:textId="77777777" w:rsidTr="00153235">
        <w:trPr>
          <w:trHeight w:val="680"/>
        </w:trPr>
        <w:tc>
          <w:tcPr>
            <w:tcW w:w="1811" w:type="dxa"/>
          </w:tcPr>
          <w:p w14:paraId="330EACD5" w14:textId="1E9D0D7B" w:rsidR="0013132B" w:rsidRPr="00451888" w:rsidRDefault="0013132B" w:rsidP="00153235">
            <w:pPr>
              <w:jc w:val="both"/>
              <w:rPr>
                <w:rFonts w:ascii="Arial" w:hAnsi="Arial" w:cs="Arial"/>
                <w:b/>
                <w:sz w:val="22"/>
                <w:szCs w:val="22"/>
                <w:lang w:eastAsia="en-US" w:bidi="ar-SA"/>
              </w:rPr>
            </w:pPr>
            <w:r>
              <w:rPr>
                <w:rFonts w:ascii="Arial" w:hAnsi="Arial" w:cs="Arial"/>
                <w:b/>
                <w:sz w:val="20"/>
                <w:szCs w:val="20"/>
                <w:lang w:eastAsia="en-US" w:bidi="ar-SA"/>
              </w:rPr>
              <w:t>Cocher le type de marché concerné</w:t>
            </w:r>
          </w:p>
        </w:tc>
        <w:tc>
          <w:tcPr>
            <w:tcW w:w="3854" w:type="dxa"/>
            <w:gridSpan w:val="2"/>
          </w:tcPr>
          <w:p w14:paraId="55092438" w14:textId="77777777" w:rsidR="0013132B" w:rsidRPr="00451888" w:rsidRDefault="0013132B" w:rsidP="00153235">
            <w:pPr>
              <w:jc w:val="both"/>
              <w:rPr>
                <w:rFonts w:ascii="Arial" w:hAnsi="Arial" w:cs="Arial"/>
                <w:b/>
                <w:sz w:val="22"/>
                <w:szCs w:val="22"/>
                <w:lang w:eastAsia="en-US" w:bidi="ar-SA"/>
              </w:rPr>
            </w:pPr>
            <w:r w:rsidRPr="00451888">
              <w:rPr>
                <w:rFonts w:ascii="Arial" w:hAnsi="Arial" w:cs="Arial"/>
                <w:b/>
                <w:sz w:val="22"/>
                <w:szCs w:val="22"/>
                <w:lang w:eastAsia="en-US" w:bidi="ar-SA"/>
              </w:rPr>
              <w:t xml:space="preserve">Montant hors taxes en euros </w:t>
            </w:r>
          </w:p>
        </w:tc>
        <w:tc>
          <w:tcPr>
            <w:tcW w:w="4116" w:type="dxa"/>
          </w:tcPr>
          <w:p w14:paraId="5ABF6510" w14:textId="77777777" w:rsidR="0013132B" w:rsidRPr="00451888" w:rsidRDefault="0013132B" w:rsidP="00153235">
            <w:pPr>
              <w:jc w:val="both"/>
              <w:rPr>
                <w:rFonts w:ascii="Arial" w:hAnsi="Arial" w:cs="Arial"/>
                <w:b/>
                <w:sz w:val="22"/>
                <w:szCs w:val="22"/>
                <w:lang w:eastAsia="en-US" w:bidi="ar-SA"/>
              </w:rPr>
            </w:pPr>
            <w:r w:rsidRPr="00451888">
              <w:rPr>
                <w:rFonts w:ascii="Arial" w:hAnsi="Arial" w:cs="Arial"/>
                <w:b/>
                <w:sz w:val="22"/>
                <w:szCs w:val="22"/>
                <w:lang w:eastAsia="en-US" w:bidi="ar-SA"/>
              </w:rPr>
              <w:t xml:space="preserve">Pièces </w:t>
            </w:r>
            <w:r>
              <w:rPr>
                <w:rFonts w:ascii="Arial" w:hAnsi="Arial" w:cs="Arial"/>
                <w:b/>
                <w:sz w:val="22"/>
                <w:szCs w:val="22"/>
                <w:lang w:eastAsia="en-US" w:bidi="ar-SA"/>
              </w:rPr>
              <w:t>du marché</w:t>
            </w:r>
          </w:p>
        </w:tc>
      </w:tr>
      <w:tr w:rsidR="0013132B" w14:paraId="4A4DCA6D" w14:textId="77777777" w:rsidTr="00153235">
        <w:trPr>
          <w:trHeight w:val="680"/>
        </w:trPr>
        <w:tc>
          <w:tcPr>
            <w:tcW w:w="1811" w:type="dxa"/>
          </w:tcPr>
          <w:p w14:paraId="1F1A033A" w14:textId="77777777" w:rsidR="0013132B" w:rsidRDefault="0013132B" w:rsidP="00153235">
            <w:pPr>
              <w:jc w:val="both"/>
              <w:rPr>
                <w:rFonts w:ascii="Arial" w:hAnsi="Arial" w:cs="Arial"/>
                <w:sz w:val="20"/>
                <w:szCs w:val="20"/>
                <w:lang w:eastAsia="en-US" w:bidi="ar-SA"/>
              </w:rPr>
            </w:pPr>
          </w:p>
          <w:p w14:paraId="43FA81B1" w14:textId="77777777" w:rsidR="0013132B" w:rsidRDefault="0013132B" w:rsidP="00153235">
            <w:pPr>
              <w:jc w:val="both"/>
              <w:rPr>
                <w:rFonts w:ascii="Arial" w:hAnsi="Arial" w:cs="Arial"/>
                <w:sz w:val="20"/>
                <w:szCs w:val="20"/>
                <w:lang w:eastAsia="en-US" w:bidi="ar-SA"/>
              </w:rPr>
            </w:pPr>
          </w:p>
          <w:p w14:paraId="7C4E30EC" w14:textId="77777777" w:rsidR="0013132B" w:rsidRPr="00E62904" w:rsidRDefault="0013132B" w:rsidP="00153235">
            <w:pPr>
              <w:rPr>
                <w:rFonts w:ascii="Arial" w:hAnsi="Arial" w:cs="Arial"/>
                <w:lang w:eastAsia="en-US" w:bidi="ar-SA"/>
              </w:rPr>
            </w:pPr>
            <w:r w:rsidRPr="00E62904">
              <w:rPr>
                <w:rFonts w:ascii="Arial" w:hAnsi="Arial" w:cs="Arial"/>
                <w:lang w:eastAsia="en-US" w:bidi="ar-SA"/>
              </w:rPr>
              <w:sym w:font="Wingdings" w:char="F072"/>
            </w:r>
          </w:p>
        </w:tc>
        <w:tc>
          <w:tcPr>
            <w:tcW w:w="3854" w:type="dxa"/>
            <w:gridSpan w:val="2"/>
          </w:tcPr>
          <w:p w14:paraId="3715CB66" w14:textId="77777777" w:rsidR="005761CC" w:rsidRPr="00A41B09" w:rsidRDefault="005761CC" w:rsidP="005761CC">
            <w:pPr>
              <w:rPr>
                <w:rFonts w:ascii="Arial" w:hAnsi="Arial" w:cs="Arial"/>
                <w:sz w:val="20"/>
                <w:szCs w:val="20"/>
                <w:lang w:eastAsia="en-US" w:bidi="ar-SA"/>
              </w:rPr>
            </w:pPr>
            <w:r>
              <w:rPr>
                <w:rFonts w:ascii="Arial" w:hAnsi="Arial" w:cs="Arial"/>
                <w:b/>
                <w:sz w:val="20"/>
                <w:szCs w:val="20"/>
                <w:lang w:eastAsia="en-US" w:bidi="ar-SA"/>
              </w:rPr>
              <w:t>PROCEDURE SANS PUBLICITE NI MISE EN CONCURRENCE</w:t>
            </w:r>
          </w:p>
          <w:p w14:paraId="7272BEFC" w14:textId="77777777" w:rsidR="005761CC" w:rsidRDefault="005761CC" w:rsidP="00153235">
            <w:pPr>
              <w:rPr>
                <w:rFonts w:ascii="Arial" w:hAnsi="Arial" w:cs="Arial"/>
                <w:sz w:val="20"/>
                <w:szCs w:val="20"/>
                <w:lang w:eastAsia="en-US" w:bidi="ar-SA"/>
              </w:rPr>
            </w:pPr>
          </w:p>
          <w:p w14:paraId="4D6CB609" w14:textId="77777777" w:rsidR="0013132B" w:rsidRPr="00AA3D3B" w:rsidRDefault="0013132B" w:rsidP="00153235">
            <w:pPr>
              <w:jc w:val="both"/>
              <w:rPr>
                <w:rFonts w:ascii="Arial" w:hAnsi="Arial" w:cs="Arial"/>
                <w:sz w:val="20"/>
                <w:szCs w:val="20"/>
                <w:lang w:eastAsia="en-US" w:bidi="ar-SA"/>
              </w:rPr>
            </w:pPr>
            <w:r w:rsidRPr="00AA3D3B">
              <w:rPr>
                <w:rFonts w:ascii="Arial" w:hAnsi="Arial" w:cs="Arial"/>
                <w:sz w:val="20"/>
                <w:szCs w:val="20"/>
                <w:lang w:eastAsia="en-US" w:bidi="ar-SA"/>
              </w:rPr>
              <w:t>Pour les marchés</w:t>
            </w:r>
          </w:p>
          <w:p w14:paraId="7DBC15B5" w14:textId="77777777" w:rsidR="0013132B" w:rsidRPr="0013132B" w:rsidRDefault="0013132B" w:rsidP="0013132B">
            <w:pPr>
              <w:pStyle w:val="Paragraphedeliste"/>
              <w:numPr>
                <w:ilvl w:val="0"/>
                <w:numId w:val="5"/>
              </w:numPr>
              <w:jc w:val="both"/>
              <w:rPr>
                <w:rFonts w:ascii="Arial" w:hAnsi="Arial" w:cs="Arial"/>
                <w:sz w:val="20"/>
                <w:szCs w:val="20"/>
                <w:lang w:eastAsia="en-US" w:bidi="ar-SA"/>
              </w:rPr>
            </w:pPr>
            <w:r w:rsidRPr="0013132B">
              <w:rPr>
                <w:rFonts w:ascii="Arial" w:hAnsi="Arial" w:cs="Arial"/>
                <w:b/>
                <w:sz w:val="20"/>
                <w:szCs w:val="20"/>
                <w:lang w:eastAsia="en-US" w:bidi="ar-SA"/>
              </w:rPr>
              <w:t>&lt; 25 000 € HT jusqu’au 31/12/2019</w:t>
            </w:r>
          </w:p>
          <w:p w14:paraId="3399C514" w14:textId="4C023D36" w:rsidR="0013132B" w:rsidRPr="00F73A06" w:rsidRDefault="0013132B" w:rsidP="0013132B">
            <w:pPr>
              <w:pStyle w:val="Paragraphedeliste"/>
              <w:numPr>
                <w:ilvl w:val="0"/>
                <w:numId w:val="5"/>
              </w:numPr>
              <w:jc w:val="both"/>
              <w:rPr>
                <w:rFonts w:ascii="Arial" w:hAnsi="Arial" w:cs="Arial"/>
                <w:b/>
                <w:sz w:val="20"/>
                <w:szCs w:val="20"/>
                <w:lang w:eastAsia="en-US" w:bidi="ar-SA"/>
              </w:rPr>
            </w:pPr>
            <w:r w:rsidRPr="00F73A06">
              <w:rPr>
                <w:rFonts w:ascii="Arial" w:hAnsi="Arial" w:cs="Arial"/>
                <w:b/>
                <w:sz w:val="20"/>
                <w:szCs w:val="20"/>
                <w:lang w:eastAsia="en-US" w:bidi="ar-SA"/>
              </w:rPr>
              <w:t>&lt; 40</w:t>
            </w:r>
            <w:r w:rsidR="0021736D">
              <w:rPr>
                <w:rFonts w:ascii="Arial" w:hAnsi="Arial" w:cs="Arial"/>
                <w:b/>
                <w:sz w:val="20"/>
                <w:szCs w:val="20"/>
                <w:lang w:eastAsia="en-US" w:bidi="ar-SA"/>
              </w:rPr>
              <w:t> </w:t>
            </w:r>
            <w:r w:rsidRPr="00F73A06">
              <w:rPr>
                <w:rFonts w:ascii="Arial" w:hAnsi="Arial" w:cs="Arial"/>
                <w:b/>
                <w:sz w:val="20"/>
                <w:szCs w:val="20"/>
                <w:lang w:eastAsia="en-US" w:bidi="ar-SA"/>
              </w:rPr>
              <w:t>000</w:t>
            </w:r>
            <w:r w:rsidR="0021736D">
              <w:rPr>
                <w:rFonts w:ascii="Arial" w:hAnsi="Arial" w:cs="Arial"/>
                <w:b/>
                <w:sz w:val="20"/>
                <w:szCs w:val="20"/>
                <w:lang w:eastAsia="en-US" w:bidi="ar-SA"/>
              </w:rPr>
              <w:t>*</w:t>
            </w:r>
            <w:r w:rsidRPr="00F73A06">
              <w:rPr>
                <w:rFonts w:ascii="Arial" w:hAnsi="Arial" w:cs="Arial"/>
                <w:b/>
                <w:sz w:val="20"/>
                <w:szCs w:val="20"/>
                <w:lang w:eastAsia="en-US" w:bidi="ar-SA"/>
              </w:rPr>
              <w:t xml:space="preserve"> € HT à compter du 01/01/2020 ; </w:t>
            </w:r>
          </w:p>
          <w:p w14:paraId="2D2A61B7" w14:textId="5E10C851" w:rsidR="0013132B" w:rsidRDefault="0013132B" w:rsidP="0013132B">
            <w:pPr>
              <w:pStyle w:val="Paragraphedeliste"/>
              <w:numPr>
                <w:ilvl w:val="0"/>
                <w:numId w:val="5"/>
              </w:numPr>
              <w:jc w:val="both"/>
              <w:rPr>
                <w:rFonts w:ascii="Arial" w:hAnsi="Arial" w:cs="Arial"/>
                <w:b/>
                <w:i/>
                <w:sz w:val="20"/>
                <w:szCs w:val="20"/>
                <w:lang w:eastAsia="en-US" w:bidi="ar-SA"/>
              </w:rPr>
            </w:pPr>
            <w:r w:rsidRPr="00F73A06">
              <w:rPr>
                <w:rFonts w:ascii="Arial" w:hAnsi="Arial" w:cs="Arial"/>
                <w:b/>
                <w:i/>
                <w:sz w:val="20"/>
                <w:szCs w:val="20"/>
                <w:lang w:eastAsia="en-US" w:bidi="ar-SA"/>
              </w:rPr>
              <w:t>&lt;70</w:t>
            </w:r>
            <w:r w:rsidR="0021736D">
              <w:rPr>
                <w:rFonts w:ascii="Arial" w:hAnsi="Arial" w:cs="Arial"/>
                <w:b/>
                <w:i/>
                <w:sz w:val="20"/>
                <w:szCs w:val="20"/>
                <w:lang w:eastAsia="en-US" w:bidi="ar-SA"/>
              </w:rPr>
              <w:t> </w:t>
            </w:r>
            <w:r w:rsidRPr="00F73A06">
              <w:rPr>
                <w:rFonts w:ascii="Arial" w:hAnsi="Arial" w:cs="Arial"/>
                <w:b/>
                <w:i/>
                <w:sz w:val="20"/>
                <w:szCs w:val="20"/>
                <w:lang w:eastAsia="en-US" w:bidi="ar-SA"/>
              </w:rPr>
              <w:t>000</w:t>
            </w:r>
            <w:r w:rsidR="0021736D">
              <w:rPr>
                <w:rFonts w:ascii="Arial" w:hAnsi="Arial" w:cs="Arial"/>
                <w:b/>
                <w:i/>
                <w:sz w:val="20"/>
                <w:szCs w:val="20"/>
                <w:lang w:eastAsia="en-US" w:bidi="ar-SA"/>
              </w:rPr>
              <w:t>**</w:t>
            </w:r>
            <w:r w:rsidRPr="00F73A06">
              <w:rPr>
                <w:rFonts w:ascii="Arial" w:hAnsi="Arial" w:cs="Arial"/>
                <w:b/>
                <w:i/>
                <w:sz w:val="20"/>
                <w:szCs w:val="20"/>
                <w:lang w:eastAsia="en-US" w:bidi="ar-SA"/>
              </w:rPr>
              <w:t xml:space="preserve"> </w:t>
            </w:r>
            <w:proofErr w:type="gramStart"/>
            <w:r w:rsidRPr="00F73A06">
              <w:rPr>
                <w:rFonts w:ascii="Arial" w:hAnsi="Arial" w:cs="Arial"/>
                <w:b/>
                <w:i/>
                <w:sz w:val="20"/>
                <w:szCs w:val="20"/>
                <w:lang w:eastAsia="en-US" w:bidi="ar-SA"/>
              </w:rPr>
              <w:t>€  HT</w:t>
            </w:r>
            <w:proofErr w:type="gramEnd"/>
            <w:r w:rsidRPr="00F73A06">
              <w:rPr>
                <w:rFonts w:ascii="Arial" w:hAnsi="Arial" w:cs="Arial"/>
                <w:b/>
                <w:i/>
                <w:sz w:val="20"/>
                <w:szCs w:val="20"/>
                <w:lang w:eastAsia="en-US" w:bidi="ar-SA"/>
              </w:rPr>
              <w:t xml:space="preserve"> (du 22/07/2020 jusqu’au 10/2021)* pour les marchés répondant aux conditions du décret n°2020-893 du 22 juillet 2020 ;</w:t>
            </w:r>
          </w:p>
          <w:p w14:paraId="6F1C7089" w14:textId="59177E28" w:rsidR="0056385A" w:rsidRPr="0056385A" w:rsidRDefault="0056385A" w:rsidP="0056385A">
            <w:pPr>
              <w:pStyle w:val="Paragraphedeliste"/>
              <w:numPr>
                <w:ilvl w:val="0"/>
                <w:numId w:val="5"/>
              </w:numPr>
              <w:rPr>
                <w:rFonts w:ascii="Arial" w:hAnsi="Arial" w:cs="Arial"/>
                <w:b/>
                <w:i/>
                <w:sz w:val="20"/>
                <w:szCs w:val="20"/>
                <w:lang w:eastAsia="en-US" w:bidi="ar-SA"/>
              </w:rPr>
            </w:pPr>
            <w:r>
              <w:rPr>
                <w:rFonts w:ascii="Arial" w:hAnsi="Arial" w:cs="Arial"/>
                <w:b/>
                <w:i/>
                <w:sz w:val="20"/>
                <w:szCs w:val="20"/>
                <w:lang w:eastAsia="en-US" w:bidi="ar-SA"/>
              </w:rPr>
              <w:t>&lt; 10</w:t>
            </w:r>
            <w:r w:rsidRPr="00A41B09">
              <w:rPr>
                <w:rFonts w:ascii="Arial" w:hAnsi="Arial" w:cs="Arial"/>
                <w:b/>
                <w:i/>
                <w:sz w:val="20"/>
                <w:szCs w:val="20"/>
                <w:lang w:eastAsia="en-US" w:bidi="ar-SA"/>
              </w:rPr>
              <w:t>0</w:t>
            </w:r>
            <w:r>
              <w:rPr>
                <w:rFonts w:ascii="Arial" w:hAnsi="Arial" w:cs="Arial"/>
                <w:b/>
                <w:i/>
                <w:sz w:val="20"/>
                <w:szCs w:val="20"/>
                <w:lang w:eastAsia="en-US" w:bidi="ar-SA"/>
              </w:rPr>
              <w:t> </w:t>
            </w:r>
            <w:r w:rsidRPr="00A41B09">
              <w:rPr>
                <w:rFonts w:ascii="Arial" w:hAnsi="Arial" w:cs="Arial"/>
                <w:b/>
                <w:i/>
                <w:sz w:val="20"/>
                <w:szCs w:val="20"/>
                <w:lang w:eastAsia="en-US" w:bidi="ar-SA"/>
              </w:rPr>
              <w:t>000</w:t>
            </w:r>
            <w:r>
              <w:rPr>
                <w:rFonts w:ascii="Arial" w:hAnsi="Arial" w:cs="Arial"/>
                <w:b/>
                <w:i/>
                <w:sz w:val="20"/>
                <w:szCs w:val="20"/>
                <w:lang w:eastAsia="en-US" w:bidi="ar-SA"/>
              </w:rPr>
              <w:t>****</w:t>
            </w:r>
            <w:r w:rsidRPr="00A41B09">
              <w:rPr>
                <w:rFonts w:ascii="Arial" w:hAnsi="Arial" w:cs="Arial"/>
                <w:b/>
                <w:i/>
                <w:sz w:val="20"/>
                <w:szCs w:val="20"/>
                <w:lang w:eastAsia="en-US" w:bidi="ar-SA"/>
              </w:rPr>
              <w:t xml:space="preserve"> </w:t>
            </w:r>
            <w:proofErr w:type="gramStart"/>
            <w:r w:rsidRPr="00A41B09">
              <w:rPr>
                <w:rFonts w:ascii="Arial" w:hAnsi="Arial" w:cs="Arial"/>
                <w:b/>
                <w:i/>
                <w:sz w:val="20"/>
                <w:szCs w:val="20"/>
                <w:lang w:eastAsia="en-US" w:bidi="ar-SA"/>
              </w:rPr>
              <w:t>€  HT</w:t>
            </w:r>
            <w:proofErr w:type="gramEnd"/>
            <w:r>
              <w:rPr>
                <w:rFonts w:ascii="Arial" w:hAnsi="Arial" w:cs="Arial"/>
                <w:b/>
                <w:i/>
                <w:sz w:val="20"/>
                <w:szCs w:val="20"/>
                <w:lang w:eastAsia="en-US" w:bidi="ar-SA"/>
              </w:rPr>
              <w:t xml:space="preserve"> (du 08/12/2020 au 31/12/202</w:t>
            </w:r>
            <w:r w:rsidR="008A4989">
              <w:rPr>
                <w:rFonts w:ascii="Arial" w:hAnsi="Arial" w:cs="Arial"/>
                <w:b/>
                <w:i/>
                <w:sz w:val="20"/>
                <w:szCs w:val="20"/>
                <w:lang w:eastAsia="en-US" w:bidi="ar-SA"/>
              </w:rPr>
              <w:t>4</w:t>
            </w:r>
            <w:r>
              <w:rPr>
                <w:rFonts w:ascii="Arial" w:hAnsi="Arial" w:cs="Arial"/>
                <w:b/>
                <w:i/>
                <w:sz w:val="20"/>
                <w:szCs w:val="20"/>
                <w:lang w:eastAsia="en-US" w:bidi="ar-SA"/>
              </w:rPr>
              <w:t>) pour les marchés de travaux</w:t>
            </w:r>
          </w:p>
          <w:p w14:paraId="47880BBA" w14:textId="22B9740E" w:rsidR="00E46E06" w:rsidRPr="00F73A06" w:rsidRDefault="00E46E06" w:rsidP="00E46E06">
            <w:pPr>
              <w:pStyle w:val="Paragraphedeliste"/>
              <w:numPr>
                <w:ilvl w:val="0"/>
                <w:numId w:val="5"/>
              </w:numPr>
              <w:jc w:val="both"/>
              <w:rPr>
                <w:rFonts w:ascii="Arial" w:hAnsi="Arial" w:cs="Arial"/>
                <w:b/>
                <w:i/>
                <w:sz w:val="20"/>
                <w:szCs w:val="20"/>
                <w:lang w:eastAsia="en-US" w:bidi="ar-SA"/>
              </w:rPr>
            </w:pPr>
            <w:r w:rsidRPr="00F73A06">
              <w:rPr>
                <w:rFonts w:ascii="Arial" w:hAnsi="Arial" w:cs="Arial"/>
                <w:b/>
                <w:i/>
                <w:sz w:val="20"/>
                <w:szCs w:val="20"/>
                <w:lang w:eastAsia="en-US" w:bidi="ar-SA"/>
              </w:rPr>
              <w:t>&lt; 100</w:t>
            </w:r>
            <w:r w:rsidR="0021736D">
              <w:rPr>
                <w:rFonts w:ascii="Arial" w:hAnsi="Arial" w:cs="Arial"/>
                <w:b/>
                <w:i/>
                <w:sz w:val="20"/>
                <w:szCs w:val="20"/>
                <w:lang w:eastAsia="en-US" w:bidi="ar-SA"/>
              </w:rPr>
              <w:t> </w:t>
            </w:r>
            <w:r w:rsidRPr="00F73A06">
              <w:rPr>
                <w:rFonts w:ascii="Arial" w:hAnsi="Arial" w:cs="Arial"/>
                <w:b/>
                <w:i/>
                <w:sz w:val="20"/>
                <w:szCs w:val="20"/>
                <w:lang w:eastAsia="en-US" w:bidi="ar-SA"/>
              </w:rPr>
              <w:t>000</w:t>
            </w:r>
            <w:r w:rsidR="0021736D">
              <w:rPr>
                <w:rFonts w:ascii="Arial" w:hAnsi="Arial" w:cs="Arial"/>
                <w:b/>
                <w:i/>
                <w:sz w:val="20"/>
                <w:szCs w:val="20"/>
                <w:lang w:eastAsia="en-US" w:bidi="ar-SA"/>
              </w:rPr>
              <w:t>**</w:t>
            </w:r>
            <w:r w:rsidRPr="00F73A06">
              <w:rPr>
                <w:rFonts w:ascii="Arial" w:hAnsi="Arial" w:cs="Arial"/>
                <w:b/>
                <w:i/>
                <w:sz w:val="20"/>
                <w:szCs w:val="20"/>
                <w:lang w:eastAsia="en-US" w:bidi="ar-SA"/>
              </w:rPr>
              <w:t xml:space="preserve"> </w:t>
            </w:r>
            <w:proofErr w:type="gramStart"/>
            <w:r w:rsidRPr="00F73A06">
              <w:rPr>
                <w:rFonts w:ascii="Arial" w:hAnsi="Arial" w:cs="Arial"/>
                <w:b/>
                <w:i/>
                <w:sz w:val="20"/>
                <w:szCs w:val="20"/>
                <w:lang w:eastAsia="en-US" w:bidi="ar-SA"/>
              </w:rPr>
              <w:t>€  HT</w:t>
            </w:r>
            <w:proofErr w:type="gramEnd"/>
            <w:r w:rsidRPr="00F73A06">
              <w:rPr>
                <w:rFonts w:ascii="Arial" w:hAnsi="Arial" w:cs="Arial"/>
                <w:b/>
                <w:i/>
                <w:sz w:val="20"/>
                <w:szCs w:val="20"/>
                <w:lang w:eastAsia="en-US" w:bidi="ar-SA"/>
              </w:rPr>
              <w:t xml:space="preserve"> pour les marchés portant sur les denrées alimentaires dont les produits sont livrés avant le 10/12/2020</w:t>
            </w:r>
          </w:p>
          <w:p w14:paraId="6453CA01" w14:textId="1C871039" w:rsidR="00A566B5" w:rsidRPr="00F73A06" w:rsidRDefault="00A566B5" w:rsidP="00A566B5">
            <w:pPr>
              <w:pStyle w:val="Paragraphedeliste"/>
              <w:numPr>
                <w:ilvl w:val="0"/>
                <w:numId w:val="5"/>
              </w:numPr>
              <w:jc w:val="both"/>
              <w:rPr>
                <w:rFonts w:ascii="Arial" w:hAnsi="Arial" w:cs="Arial"/>
                <w:b/>
                <w:i/>
                <w:sz w:val="20"/>
                <w:szCs w:val="20"/>
                <w:lang w:eastAsia="en-US" w:bidi="ar-SA"/>
              </w:rPr>
            </w:pPr>
            <w:r w:rsidRPr="00F73A06">
              <w:rPr>
                <w:rFonts w:ascii="Arial" w:hAnsi="Arial" w:cs="Arial"/>
                <w:b/>
                <w:i/>
                <w:sz w:val="20"/>
                <w:szCs w:val="20"/>
                <w:lang w:eastAsia="en-US" w:bidi="ar-SA"/>
              </w:rPr>
              <w:t>&lt; 100</w:t>
            </w:r>
            <w:r w:rsidR="0021736D">
              <w:rPr>
                <w:rFonts w:ascii="Arial" w:hAnsi="Arial" w:cs="Arial"/>
                <w:b/>
                <w:i/>
                <w:sz w:val="20"/>
                <w:szCs w:val="20"/>
                <w:lang w:eastAsia="en-US" w:bidi="ar-SA"/>
              </w:rPr>
              <w:t> </w:t>
            </w:r>
            <w:r w:rsidRPr="00F73A06">
              <w:rPr>
                <w:rFonts w:ascii="Arial" w:hAnsi="Arial" w:cs="Arial"/>
                <w:b/>
                <w:i/>
                <w:sz w:val="20"/>
                <w:szCs w:val="20"/>
                <w:lang w:eastAsia="en-US" w:bidi="ar-SA"/>
              </w:rPr>
              <w:t>000</w:t>
            </w:r>
            <w:r w:rsidR="0021736D">
              <w:rPr>
                <w:rFonts w:ascii="Arial" w:hAnsi="Arial" w:cs="Arial"/>
                <w:b/>
                <w:i/>
                <w:sz w:val="20"/>
                <w:szCs w:val="20"/>
                <w:lang w:eastAsia="en-US" w:bidi="ar-SA"/>
              </w:rPr>
              <w:t>***</w:t>
            </w:r>
            <w:r w:rsidRPr="00F73A06">
              <w:rPr>
                <w:rFonts w:ascii="Arial" w:hAnsi="Arial" w:cs="Arial"/>
                <w:b/>
                <w:i/>
                <w:sz w:val="20"/>
                <w:szCs w:val="20"/>
                <w:lang w:eastAsia="en-US" w:bidi="ar-SA"/>
              </w:rPr>
              <w:t xml:space="preserve"> </w:t>
            </w:r>
            <w:proofErr w:type="gramStart"/>
            <w:r w:rsidRPr="00F73A06">
              <w:rPr>
                <w:rFonts w:ascii="Arial" w:hAnsi="Arial" w:cs="Arial"/>
                <w:b/>
                <w:i/>
                <w:sz w:val="20"/>
                <w:szCs w:val="20"/>
                <w:lang w:eastAsia="en-US" w:bidi="ar-SA"/>
              </w:rPr>
              <w:t xml:space="preserve">€  </w:t>
            </w:r>
            <w:r w:rsidR="0021736D">
              <w:rPr>
                <w:rFonts w:ascii="Arial" w:hAnsi="Arial" w:cs="Arial"/>
                <w:b/>
                <w:i/>
                <w:sz w:val="20"/>
                <w:szCs w:val="20"/>
                <w:lang w:eastAsia="en-US" w:bidi="ar-SA"/>
              </w:rPr>
              <w:t>HT</w:t>
            </w:r>
            <w:proofErr w:type="gramEnd"/>
            <w:r w:rsidRPr="00F73A06">
              <w:rPr>
                <w:rFonts w:ascii="Arial" w:hAnsi="Arial" w:cs="Arial"/>
                <w:b/>
                <w:i/>
                <w:sz w:val="20"/>
                <w:szCs w:val="20"/>
                <w:lang w:eastAsia="en-US" w:bidi="ar-SA"/>
              </w:rPr>
              <w:t xml:space="preserve"> pour les marchés portant sur des travaux, fournitures ou services innovants</w:t>
            </w:r>
          </w:p>
          <w:p w14:paraId="632AFDD5" w14:textId="2B412884" w:rsidR="0013132B" w:rsidRDefault="0013132B" w:rsidP="00153235">
            <w:pPr>
              <w:jc w:val="both"/>
              <w:rPr>
                <w:rFonts w:ascii="Arial" w:hAnsi="Arial" w:cs="Arial"/>
                <w:sz w:val="20"/>
                <w:szCs w:val="20"/>
                <w:lang w:eastAsia="en-US" w:bidi="ar-SA"/>
              </w:rPr>
            </w:pPr>
          </w:p>
        </w:tc>
        <w:tc>
          <w:tcPr>
            <w:tcW w:w="4116" w:type="dxa"/>
          </w:tcPr>
          <w:p w14:paraId="0358B5CA" w14:textId="77777777" w:rsidR="0013132B" w:rsidRDefault="0013132B"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M</w:t>
            </w:r>
            <w:r w:rsidRPr="00E62904">
              <w:rPr>
                <w:rFonts w:ascii="Arial" w:hAnsi="Arial" w:cs="Arial"/>
                <w:sz w:val="20"/>
                <w:szCs w:val="20"/>
                <w:lang w:eastAsia="en-US" w:bidi="ar-SA"/>
              </w:rPr>
              <w:t>ail</w:t>
            </w:r>
          </w:p>
          <w:p w14:paraId="7D42BEF3" w14:textId="77777777" w:rsidR="0013132B" w:rsidRDefault="0013132B"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E62904">
              <w:rPr>
                <w:rFonts w:ascii="Arial" w:hAnsi="Arial" w:cs="Arial"/>
                <w:sz w:val="20"/>
                <w:szCs w:val="20"/>
                <w:lang w:eastAsia="en-US" w:bidi="ar-SA"/>
              </w:rPr>
              <w:t>2 devis (ATTENTION obligation FEADER*)</w:t>
            </w:r>
          </w:p>
          <w:p w14:paraId="04A475CE" w14:textId="77777777" w:rsidR="0013132B" w:rsidRDefault="0013132B"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C</w:t>
            </w:r>
            <w:r w:rsidRPr="00E62904">
              <w:rPr>
                <w:rFonts w:ascii="Arial" w:hAnsi="Arial" w:cs="Arial"/>
                <w:sz w:val="20"/>
                <w:szCs w:val="20"/>
                <w:lang w:eastAsia="en-US" w:bidi="ar-SA"/>
              </w:rPr>
              <w:t>ourrier</w:t>
            </w:r>
          </w:p>
          <w:p w14:paraId="34480753" w14:textId="77777777" w:rsidR="0013132B" w:rsidRDefault="0013132B" w:rsidP="00153235">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A</w:t>
            </w:r>
            <w:r w:rsidRPr="00E62904">
              <w:rPr>
                <w:rFonts w:ascii="Arial" w:hAnsi="Arial" w:cs="Arial"/>
                <w:sz w:val="20"/>
                <w:szCs w:val="20"/>
                <w:lang w:eastAsia="en-US" w:bidi="ar-SA"/>
              </w:rPr>
              <w:t>utre (préciser)</w:t>
            </w:r>
          </w:p>
        </w:tc>
      </w:tr>
      <w:tr w:rsidR="0013132B" w14:paraId="68692549" w14:textId="77777777" w:rsidTr="0013132B">
        <w:trPr>
          <w:trHeight w:val="2048"/>
        </w:trPr>
        <w:tc>
          <w:tcPr>
            <w:tcW w:w="1811" w:type="dxa"/>
            <w:vMerge w:val="restart"/>
          </w:tcPr>
          <w:p w14:paraId="14BA8F96" w14:textId="77777777" w:rsidR="0013132B" w:rsidRDefault="0013132B" w:rsidP="0013132B">
            <w:pPr>
              <w:jc w:val="both"/>
              <w:rPr>
                <w:rFonts w:ascii="Arial" w:hAnsi="Arial" w:cs="Arial"/>
                <w:sz w:val="20"/>
                <w:szCs w:val="20"/>
                <w:lang w:eastAsia="en-US" w:bidi="ar-SA"/>
              </w:rPr>
            </w:pPr>
          </w:p>
          <w:p w14:paraId="542319B3" w14:textId="77777777" w:rsidR="0013132B" w:rsidRDefault="0013132B" w:rsidP="0013132B">
            <w:pPr>
              <w:jc w:val="both"/>
              <w:rPr>
                <w:rFonts w:ascii="Arial" w:hAnsi="Arial" w:cs="Arial"/>
                <w:sz w:val="20"/>
                <w:szCs w:val="20"/>
                <w:lang w:eastAsia="en-US" w:bidi="ar-SA"/>
              </w:rPr>
            </w:pPr>
          </w:p>
          <w:p w14:paraId="619DC84F" w14:textId="77777777" w:rsidR="0013132B" w:rsidRDefault="0013132B" w:rsidP="0013132B">
            <w:pPr>
              <w:jc w:val="both"/>
              <w:rPr>
                <w:rFonts w:ascii="Arial" w:hAnsi="Arial" w:cs="Arial"/>
                <w:sz w:val="20"/>
                <w:szCs w:val="20"/>
                <w:lang w:eastAsia="en-US" w:bidi="ar-SA"/>
              </w:rPr>
            </w:pPr>
          </w:p>
          <w:p w14:paraId="7D1A6832" w14:textId="77777777" w:rsidR="0013132B" w:rsidRDefault="0013132B" w:rsidP="0013132B">
            <w:pPr>
              <w:jc w:val="both"/>
              <w:rPr>
                <w:rFonts w:ascii="Arial" w:hAnsi="Arial" w:cs="Arial"/>
                <w:sz w:val="20"/>
                <w:szCs w:val="20"/>
                <w:lang w:eastAsia="en-US" w:bidi="ar-SA"/>
              </w:rPr>
            </w:pPr>
          </w:p>
          <w:p w14:paraId="791C3CC6" w14:textId="77777777" w:rsidR="0013132B" w:rsidRDefault="0013132B" w:rsidP="0013132B">
            <w:pPr>
              <w:jc w:val="both"/>
              <w:rPr>
                <w:rFonts w:ascii="Arial" w:hAnsi="Arial" w:cs="Arial"/>
                <w:sz w:val="20"/>
                <w:szCs w:val="20"/>
                <w:lang w:eastAsia="en-US" w:bidi="ar-SA"/>
              </w:rPr>
            </w:pPr>
          </w:p>
          <w:p w14:paraId="4B546673" w14:textId="77777777" w:rsidR="0013132B" w:rsidRDefault="0013132B" w:rsidP="0013132B">
            <w:pPr>
              <w:jc w:val="both"/>
              <w:rPr>
                <w:rFonts w:ascii="Arial" w:hAnsi="Arial" w:cs="Arial"/>
                <w:sz w:val="20"/>
                <w:szCs w:val="20"/>
                <w:lang w:eastAsia="en-US" w:bidi="ar-SA"/>
              </w:rPr>
            </w:pPr>
          </w:p>
          <w:p w14:paraId="7FEB209E" w14:textId="77777777" w:rsidR="0013132B" w:rsidRDefault="0013132B" w:rsidP="0013132B">
            <w:pPr>
              <w:jc w:val="both"/>
              <w:rPr>
                <w:rFonts w:ascii="Arial" w:hAnsi="Arial" w:cs="Arial"/>
                <w:sz w:val="20"/>
                <w:szCs w:val="20"/>
                <w:lang w:eastAsia="en-US" w:bidi="ar-SA"/>
              </w:rPr>
            </w:pPr>
          </w:p>
          <w:p w14:paraId="7A4F3B3D" w14:textId="77777777" w:rsidR="0013132B" w:rsidRDefault="0013132B" w:rsidP="0013132B">
            <w:pPr>
              <w:jc w:val="both"/>
              <w:rPr>
                <w:rFonts w:ascii="Arial" w:hAnsi="Arial" w:cs="Arial"/>
                <w:sz w:val="20"/>
                <w:szCs w:val="20"/>
                <w:lang w:eastAsia="en-US" w:bidi="ar-SA"/>
              </w:rPr>
            </w:pPr>
          </w:p>
          <w:p w14:paraId="4CA09E74" w14:textId="77777777" w:rsidR="0013132B" w:rsidRDefault="0013132B" w:rsidP="0013132B">
            <w:pPr>
              <w:jc w:val="both"/>
              <w:rPr>
                <w:rFonts w:ascii="Arial" w:hAnsi="Arial" w:cs="Arial"/>
                <w:sz w:val="20"/>
                <w:szCs w:val="20"/>
                <w:lang w:eastAsia="en-US" w:bidi="ar-SA"/>
              </w:rPr>
            </w:pPr>
          </w:p>
          <w:p w14:paraId="48EB9564" w14:textId="77777777" w:rsidR="0013132B" w:rsidRDefault="0013132B" w:rsidP="0013132B">
            <w:pPr>
              <w:jc w:val="both"/>
              <w:rPr>
                <w:rFonts w:ascii="Arial" w:hAnsi="Arial" w:cs="Arial"/>
                <w:sz w:val="20"/>
                <w:szCs w:val="20"/>
                <w:lang w:eastAsia="en-US" w:bidi="ar-SA"/>
              </w:rPr>
            </w:pPr>
          </w:p>
          <w:p w14:paraId="10CF0196" w14:textId="77777777" w:rsidR="0013132B" w:rsidRDefault="0013132B" w:rsidP="0013132B">
            <w:pPr>
              <w:jc w:val="both"/>
              <w:rPr>
                <w:rFonts w:ascii="Arial" w:hAnsi="Arial" w:cs="Arial"/>
                <w:sz w:val="20"/>
                <w:szCs w:val="20"/>
                <w:lang w:eastAsia="en-US" w:bidi="ar-SA"/>
              </w:rPr>
            </w:pPr>
          </w:p>
          <w:p w14:paraId="707C8C50" w14:textId="77777777" w:rsidR="0013132B" w:rsidRDefault="0013132B" w:rsidP="0013132B">
            <w:pPr>
              <w:jc w:val="both"/>
              <w:rPr>
                <w:rFonts w:ascii="Arial" w:hAnsi="Arial" w:cs="Arial"/>
                <w:sz w:val="20"/>
                <w:szCs w:val="20"/>
                <w:lang w:eastAsia="en-US" w:bidi="ar-SA"/>
              </w:rPr>
            </w:pPr>
          </w:p>
          <w:p w14:paraId="751FDB6F" w14:textId="77777777" w:rsidR="0013132B" w:rsidRPr="00451888" w:rsidRDefault="0013132B" w:rsidP="0013132B">
            <w:pPr>
              <w:jc w:val="both"/>
              <w:rPr>
                <w:rFonts w:ascii="Arial" w:hAnsi="Arial" w:cs="Arial"/>
                <w:lang w:eastAsia="en-US" w:bidi="ar-SA"/>
              </w:rPr>
            </w:pPr>
            <w:r w:rsidRPr="00451888">
              <w:rPr>
                <w:rFonts w:ascii="Arial" w:hAnsi="Arial" w:cs="Arial"/>
                <w:lang w:eastAsia="en-US" w:bidi="ar-SA"/>
              </w:rPr>
              <w:sym w:font="Wingdings" w:char="F072"/>
            </w:r>
          </w:p>
        </w:tc>
        <w:tc>
          <w:tcPr>
            <w:tcW w:w="1911" w:type="dxa"/>
            <w:vMerge w:val="restart"/>
          </w:tcPr>
          <w:p w14:paraId="6232339F" w14:textId="77777777" w:rsidR="0013132B" w:rsidRDefault="0013132B" w:rsidP="0013132B">
            <w:pPr>
              <w:jc w:val="both"/>
              <w:rPr>
                <w:rFonts w:ascii="Arial" w:hAnsi="Arial" w:cs="Arial"/>
                <w:sz w:val="20"/>
                <w:szCs w:val="20"/>
                <w:lang w:eastAsia="en-US" w:bidi="ar-SA"/>
              </w:rPr>
            </w:pPr>
          </w:p>
          <w:p w14:paraId="3AF3562B" w14:textId="77777777" w:rsidR="0013132B" w:rsidRDefault="0013132B" w:rsidP="0013132B">
            <w:pPr>
              <w:jc w:val="both"/>
              <w:rPr>
                <w:rFonts w:ascii="Arial" w:hAnsi="Arial" w:cs="Arial"/>
                <w:sz w:val="20"/>
                <w:szCs w:val="20"/>
                <w:lang w:eastAsia="en-US" w:bidi="ar-SA"/>
              </w:rPr>
            </w:pPr>
          </w:p>
          <w:p w14:paraId="243D8FAE" w14:textId="77777777" w:rsidR="0013132B" w:rsidRDefault="0013132B" w:rsidP="0013132B">
            <w:pPr>
              <w:jc w:val="both"/>
              <w:rPr>
                <w:rFonts w:ascii="Arial" w:hAnsi="Arial" w:cs="Arial"/>
                <w:sz w:val="20"/>
                <w:szCs w:val="20"/>
                <w:lang w:eastAsia="en-US" w:bidi="ar-SA"/>
              </w:rPr>
            </w:pPr>
          </w:p>
          <w:p w14:paraId="68BDDACE" w14:textId="77777777" w:rsidR="0013132B" w:rsidRDefault="0013132B" w:rsidP="0013132B">
            <w:pPr>
              <w:jc w:val="both"/>
              <w:rPr>
                <w:rFonts w:ascii="Arial" w:hAnsi="Arial" w:cs="Arial"/>
                <w:sz w:val="20"/>
                <w:szCs w:val="20"/>
                <w:lang w:eastAsia="en-US" w:bidi="ar-SA"/>
              </w:rPr>
            </w:pPr>
          </w:p>
          <w:p w14:paraId="567FED72" w14:textId="77777777" w:rsidR="0013132B" w:rsidRDefault="0013132B" w:rsidP="0013132B">
            <w:pPr>
              <w:jc w:val="both"/>
              <w:rPr>
                <w:rFonts w:ascii="Arial" w:hAnsi="Arial" w:cs="Arial"/>
                <w:sz w:val="20"/>
                <w:szCs w:val="20"/>
                <w:lang w:eastAsia="en-US" w:bidi="ar-SA"/>
              </w:rPr>
            </w:pPr>
          </w:p>
          <w:p w14:paraId="04C51BBD" w14:textId="77777777" w:rsidR="0013132B" w:rsidRDefault="0013132B" w:rsidP="0013132B">
            <w:pPr>
              <w:jc w:val="both"/>
              <w:rPr>
                <w:rFonts w:ascii="Arial" w:hAnsi="Arial" w:cs="Arial"/>
                <w:sz w:val="20"/>
                <w:szCs w:val="20"/>
                <w:lang w:eastAsia="en-US" w:bidi="ar-SA"/>
              </w:rPr>
            </w:pPr>
          </w:p>
          <w:p w14:paraId="18C5D5AA" w14:textId="77777777" w:rsidR="0013132B" w:rsidRPr="002A5CFE" w:rsidRDefault="0013132B" w:rsidP="0013132B">
            <w:pPr>
              <w:jc w:val="both"/>
              <w:rPr>
                <w:rFonts w:ascii="Arial" w:hAnsi="Arial" w:cs="Arial"/>
                <w:b/>
                <w:sz w:val="20"/>
                <w:szCs w:val="20"/>
                <w:lang w:eastAsia="en-US" w:bidi="ar-SA"/>
              </w:rPr>
            </w:pPr>
            <w:r w:rsidRPr="002A5CFE">
              <w:rPr>
                <w:rFonts w:ascii="Arial" w:hAnsi="Arial" w:cs="Arial"/>
                <w:b/>
                <w:sz w:val="20"/>
                <w:szCs w:val="20"/>
                <w:lang w:eastAsia="en-US" w:bidi="ar-SA"/>
              </w:rPr>
              <w:t xml:space="preserve">PROCEDURE ADAPTEE </w:t>
            </w:r>
          </w:p>
          <w:p w14:paraId="78A2907A" w14:textId="77777777" w:rsidR="0013132B" w:rsidRPr="00AA3D3B" w:rsidRDefault="0013132B" w:rsidP="0013132B">
            <w:pPr>
              <w:jc w:val="both"/>
              <w:rPr>
                <w:rFonts w:ascii="Arial" w:hAnsi="Arial" w:cs="Arial"/>
                <w:sz w:val="20"/>
                <w:szCs w:val="20"/>
                <w:lang w:eastAsia="en-US" w:bidi="ar-SA"/>
              </w:rPr>
            </w:pPr>
            <w:r w:rsidRPr="00AA3D3B">
              <w:rPr>
                <w:rFonts w:ascii="Arial" w:hAnsi="Arial" w:cs="Arial"/>
                <w:sz w:val="20"/>
                <w:szCs w:val="20"/>
                <w:lang w:eastAsia="en-US" w:bidi="ar-SA"/>
              </w:rPr>
              <w:t>Concerne :</w:t>
            </w:r>
          </w:p>
          <w:p w14:paraId="1EDE48DB" w14:textId="7A5ABB5B" w:rsidR="0013132B" w:rsidRPr="00AA3D3B" w:rsidRDefault="0013132B" w:rsidP="0013132B">
            <w:pPr>
              <w:jc w:val="both"/>
              <w:rPr>
                <w:rFonts w:ascii="Arial" w:hAnsi="Arial" w:cs="Arial"/>
                <w:sz w:val="20"/>
                <w:szCs w:val="20"/>
                <w:lang w:eastAsia="en-US" w:bidi="ar-SA"/>
              </w:rPr>
            </w:pPr>
            <w:proofErr w:type="gramStart"/>
            <w:r w:rsidRPr="00AA3D3B">
              <w:rPr>
                <w:rFonts w:ascii="Arial" w:hAnsi="Arial" w:cs="Arial"/>
                <w:sz w:val="20"/>
                <w:szCs w:val="20"/>
                <w:lang w:eastAsia="en-US" w:bidi="ar-SA"/>
              </w:rPr>
              <w:t>les</w:t>
            </w:r>
            <w:proofErr w:type="gramEnd"/>
            <w:r w:rsidRPr="00AA3D3B">
              <w:rPr>
                <w:rFonts w:ascii="Arial" w:hAnsi="Arial" w:cs="Arial"/>
                <w:sz w:val="20"/>
                <w:szCs w:val="20"/>
                <w:lang w:eastAsia="en-US" w:bidi="ar-SA"/>
              </w:rPr>
              <w:t xml:space="preserve"> Marchés de services et fournitures </w:t>
            </w:r>
            <w:r w:rsidR="00A41B09">
              <w:rPr>
                <w:rFonts w:ascii="Arial" w:hAnsi="Arial" w:cs="Arial"/>
                <w:sz w:val="20"/>
                <w:szCs w:val="20"/>
                <w:lang w:eastAsia="en-US" w:bidi="ar-SA"/>
              </w:rPr>
              <w:t>et les m</w:t>
            </w:r>
            <w:r w:rsidRPr="00AA3D3B">
              <w:rPr>
                <w:rFonts w:ascii="Arial" w:hAnsi="Arial" w:cs="Arial"/>
                <w:sz w:val="20"/>
                <w:szCs w:val="20"/>
                <w:lang w:eastAsia="en-US" w:bidi="ar-SA"/>
              </w:rPr>
              <w:t xml:space="preserve">archés de travaux </w:t>
            </w:r>
          </w:p>
          <w:p w14:paraId="509DCEC0" w14:textId="77777777" w:rsidR="0013132B" w:rsidRDefault="0013132B" w:rsidP="0013132B">
            <w:pPr>
              <w:jc w:val="both"/>
              <w:rPr>
                <w:rFonts w:ascii="Arial" w:hAnsi="Arial" w:cs="Arial"/>
                <w:sz w:val="20"/>
                <w:szCs w:val="20"/>
                <w:lang w:eastAsia="en-US" w:bidi="ar-SA"/>
              </w:rPr>
            </w:pPr>
          </w:p>
        </w:tc>
        <w:tc>
          <w:tcPr>
            <w:tcW w:w="1943" w:type="dxa"/>
          </w:tcPr>
          <w:p w14:paraId="511189BE" w14:textId="77777777" w:rsidR="0013132B" w:rsidRDefault="0013132B" w:rsidP="0013132B">
            <w:pPr>
              <w:jc w:val="both"/>
              <w:rPr>
                <w:rFonts w:ascii="Arial" w:hAnsi="Arial" w:cs="Arial"/>
                <w:sz w:val="20"/>
                <w:szCs w:val="20"/>
                <w:lang w:eastAsia="en-US" w:bidi="ar-SA"/>
              </w:rPr>
            </w:pPr>
          </w:p>
          <w:p w14:paraId="28DE30BE" w14:textId="77777777" w:rsidR="0013132B" w:rsidRDefault="0013132B" w:rsidP="0013132B">
            <w:pPr>
              <w:jc w:val="both"/>
              <w:rPr>
                <w:rFonts w:ascii="Arial" w:hAnsi="Arial" w:cs="Arial"/>
                <w:sz w:val="20"/>
                <w:szCs w:val="20"/>
                <w:lang w:eastAsia="en-US" w:bidi="ar-SA"/>
              </w:rPr>
            </w:pPr>
          </w:p>
          <w:p w14:paraId="6F00A005" w14:textId="77777777" w:rsidR="0013132B" w:rsidRDefault="0013132B" w:rsidP="0013132B">
            <w:pPr>
              <w:jc w:val="both"/>
              <w:rPr>
                <w:rFonts w:ascii="Arial" w:hAnsi="Arial" w:cs="Arial"/>
                <w:sz w:val="20"/>
                <w:szCs w:val="20"/>
                <w:lang w:eastAsia="en-US" w:bidi="ar-SA"/>
              </w:rPr>
            </w:pPr>
          </w:p>
          <w:p w14:paraId="0607C619" w14:textId="77777777" w:rsidR="0013132B" w:rsidRDefault="0013132B" w:rsidP="0013132B">
            <w:pPr>
              <w:jc w:val="both"/>
              <w:rPr>
                <w:rFonts w:ascii="Arial" w:hAnsi="Arial" w:cs="Arial"/>
                <w:sz w:val="20"/>
                <w:szCs w:val="20"/>
                <w:lang w:eastAsia="en-US" w:bidi="ar-SA"/>
              </w:rPr>
            </w:pPr>
          </w:p>
          <w:p w14:paraId="73475E4F" w14:textId="77777777" w:rsidR="0013132B" w:rsidRPr="002A5CFE" w:rsidRDefault="0013132B" w:rsidP="0013132B">
            <w:pPr>
              <w:jc w:val="both"/>
              <w:rPr>
                <w:rFonts w:ascii="Arial" w:hAnsi="Arial" w:cs="Arial"/>
                <w:sz w:val="20"/>
                <w:szCs w:val="20"/>
                <w:lang w:eastAsia="en-US" w:bidi="ar-SA"/>
              </w:rPr>
            </w:pPr>
            <w:r w:rsidRPr="002A5CFE">
              <w:rPr>
                <w:rFonts w:ascii="Arial" w:hAnsi="Arial" w:cs="Arial"/>
                <w:sz w:val="20"/>
                <w:szCs w:val="20"/>
                <w:lang w:eastAsia="en-US" w:bidi="ar-SA"/>
              </w:rPr>
              <w:t>&lt; 90 000 € HT</w:t>
            </w:r>
          </w:p>
          <w:p w14:paraId="13F9E381" w14:textId="77777777" w:rsidR="0013132B" w:rsidRDefault="0013132B" w:rsidP="0013132B">
            <w:pPr>
              <w:jc w:val="both"/>
              <w:rPr>
                <w:rFonts w:ascii="Arial" w:hAnsi="Arial" w:cs="Arial"/>
                <w:sz w:val="20"/>
                <w:szCs w:val="20"/>
                <w:lang w:eastAsia="en-US" w:bidi="ar-SA"/>
              </w:rPr>
            </w:pPr>
          </w:p>
        </w:tc>
        <w:tc>
          <w:tcPr>
            <w:tcW w:w="4116" w:type="dxa"/>
          </w:tcPr>
          <w:p w14:paraId="7499876E"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9801FF">
              <w:rPr>
                <w:rFonts w:ascii="Arial" w:hAnsi="Arial" w:cs="Arial"/>
                <w:sz w:val="20"/>
                <w:szCs w:val="20"/>
                <w:lang w:eastAsia="en-US" w:bidi="ar-SA"/>
              </w:rPr>
              <w:t>Délibération de réservation de crédits</w:t>
            </w:r>
          </w:p>
          <w:p w14:paraId="40ED704F"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9801FF">
              <w:rPr>
                <w:rFonts w:ascii="Arial" w:hAnsi="Arial" w:cs="Arial"/>
                <w:sz w:val="20"/>
                <w:szCs w:val="20"/>
                <w:lang w:eastAsia="en-US" w:bidi="ar-SA"/>
              </w:rPr>
              <w:t>Cahier des charges</w:t>
            </w:r>
          </w:p>
          <w:p w14:paraId="6FFA6F85"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Règlement de la consultation </w:t>
            </w:r>
          </w:p>
          <w:p w14:paraId="759545F0"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9801FF">
              <w:rPr>
                <w:rFonts w:ascii="Arial" w:hAnsi="Arial" w:cs="Arial"/>
                <w:sz w:val="20"/>
                <w:szCs w:val="20"/>
                <w:lang w:eastAsia="en-US" w:bidi="ar-SA"/>
              </w:rPr>
              <w:t>CCAP,</w:t>
            </w:r>
          </w:p>
          <w:p w14:paraId="7AA8F581"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9801FF">
              <w:rPr>
                <w:rFonts w:ascii="Arial" w:hAnsi="Arial" w:cs="Arial"/>
                <w:sz w:val="20"/>
                <w:szCs w:val="20"/>
                <w:lang w:eastAsia="en-US" w:bidi="ar-SA"/>
              </w:rPr>
              <w:t>CCTP</w:t>
            </w:r>
          </w:p>
          <w:p w14:paraId="3EDF56AA"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CCP (CCTP + CCAP) </w:t>
            </w:r>
          </w:p>
          <w:p w14:paraId="190C9AE4"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Document de justification du </w:t>
            </w:r>
            <w:proofErr w:type="gramStart"/>
            <w:r>
              <w:rPr>
                <w:rFonts w:ascii="Arial" w:hAnsi="Arial" w:cs="Arial"/>
                <w:sz w:val="20"/>
                <w:szCs w:val="20"/>
                <w:lang w:eastAsia="en-US" w:bidi="ar-SA"/>
              </w:rPr>
              <w:t>non allotissement</w:t>
            </w:r>
            <w:proofErr w:type="gramEnd"/>
          </w:p>
          <w:p w14:paraId="139EDC38" w14:textId="77777777" w:rsidR="0013132B" w:rsidRDefault="0013132B" w:rsidP="0013132B">
            <w:pPr>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Document d’analyse (rapport, devis, tableaux d’analyse, grille…)</w:t>
            </w:r>
          </w:p>
          <w:p w14:paraId="50731D72"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N</w:t>
            </w:r>
            <w:r w:rsidRPr="009801FF">
              <w:rPr>
                <w:rFonts w:ascii="Arial" w:hAnsi="Arial" w:cs="Arial"/>
                <w:sz w:val="20"/>
                <w:szCs w:val="20"/>
                <w:lang w:eastAsia="en-US" w:bidi="ar-SA"/>
              </w:rPr>
              <w:t xml:space="preserve">otification de décision et information par </w:t>
            </w:r>
            <w:proofErr w:type="gramStart"/>
            <w:r w:rsidRPr="009801FF">
              <w:rPr>
                <w:rFonts w:ascii="Arial" w:hAnsi="Arial" w:cs="Arial"/>
                <w:sz w:val="20"/>
                <w:szCs w:val="20"/>
                <w:lang w:eastAsia="en-US" w:bidi="ar-SA"/>
              </w:rPr>
              <w:t>écrit  du</w:t>
            </w:r>
            <w:proofErr w:type="gramEnd"/>
            <w:r w:rsidRPr="009801FF">
              <w:rPr>
                <w:rFonts w:ascii="Arial" w:hAnsi="Arial" w:cs="Arial"/>
                <w:sz w:val="20"/>
                <w:szCs w:val="20"/>
                <w:lang w:eastAsia="en-US" w:bidi="ar-SA"/>
              </w:rPr>
              <w:t xml:space="preserve"> rejet des offres</w:t>
            </w:r>
          </w:p>
          <w:p w14:paraId="6B3D74BB"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Procédure contradictoire en cas d’offre anormalement basse </w:t>
            </w:r>
          </w:p>
          <w:p w14:paraId="2FB40D5D"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Déclaration sur l’honneur d’absence de conflit d’intérêt du pouvoir adjudicateur </w:t>
            </w:r>
          </w:p>
          <w:p w14:paraId="29718420"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9801FF">
              <w:rPr>
                <w:rFonts w:ascii="Arial" w:hAnsi="Arial" w:cs="Arial"/>
                <w:sz w:val="20"/>
                <w:szCs w:val="20"/>
                <w:lang w:eastAsia="en-US" w:bidi="ar-SA"/>
              </w:rPr>
              <w:t>Avis d’attribution (notification) envoi avec AR</w:t>
            </w:r>
          </w:p>
          <w:p w14:paraId="02E68337"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9801FF">
              <w:rPr>
                <w:rFonts w:ascii="Arial" w:hAnsi="Arial" w:cs="Arial"/>
                <w:sz w:val="20"/>
                <w:szCs w:val="20"/>
                <w:lang w:eastAsia="en-US" w:bidi="ar-SA"/>
              </w:rPr>
              <w:t>Acte d’engagement signé par les 2 parties</w:t>
            </w:r>
          </w:p>
          <w:p w14:paraId="6044824F"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9801FF">
              <w:rPr>
                <w:rFonts w:ascii="Arial" w:hAnsi="Arial" w:cs="Arial"/>
                <w:sz w:val="20"/>
                <w:szCs w:val="20"/>
                <w:lang w:eastAsia="en-US" w:bidi="ar-SA"/>
              </w:rPr>
              <w:t>Bon de commandes</w:t>
            </w:r>
          </w:p>
          <w:p w14:paraId="3F480CC8"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Règlement interne de la structure (si procédure spécifique)</w:t>
            </w:r>
          </w:p>
          <w:p w14:paraId="4A1F3DB5"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S</w:t>
            </w:r>
            <w:r w:rsidRPr="009801FF">
              <w:rPr>
                <w:rFonts w:ascii="Arial" w:hAnsi="Arial" w:cs="Arial"/>
                <w:sz w:val="20"/>
                <w:szCs w:val="20"/>
                <w:lang w:eastAsia="en-US" w:bidi="ar-SA"/>
              </w:rPr>
              <w:t>i avenant (motivations) ………….</w:t>
            </w:r>
          </w:p>
          <w:p w14:paraId="2B8F158F"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D</w:t>
            </w:r>
            <w:r w:rsidRPr="00A84A3C">
              <w:rPr>
                <w:rFonts w:ascii="Arial" w:hAnsi="Arial" w:cs="Arial"/>
                <w:sz w:val="20"/>
                <w:szCs w:val="20"/>
                <w:lang w:eastAsia="en-US" w:bidi="ar-SA"/>
              </w:rPr>
              <w:t>ate de notification : …</w:t>
            </w:r>
            <w:proofErr w:type="gramStart"/>
            <w:r w:rsidRPr="00A84A3C">
              <w:rPr>
                <w:rFonts w:ascii="Arial" w:hAnsi="Arial" w:cs="Arial"/>
                <w:sz w:val="20"/>
                <w:szCs w:val="20"/>
                <w:lang w:eastAsia="en-US" w:bidi="ar-SA"/>
              </w:rPr>
              <w:t>…….</w:t>
            </w:r>
            <w:proofErr w:type="gramEnd"/>
            <w:r w:rsidRPr="00A84A3C">
              <w:rPr>
                <w:rFonts w:ascii="Arial" w:hAnsi="Arial" w:cs="Arial"/>
                <w:sz w:val="20"/>
                <w:szCs w:val="20"/>
                <w:lang w:eastAsia="en-US" w:bidi="ar-SA"/>
              </w:rPr>
              <w:t>.</w:t>
            </w:r>
          </w:p>
          <w:p w14:paraId="2B3AC965" w14:textId="77777777" w:rsidR="0013132B"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t>Si plus-</w:t>
            </w:r>
            <w:proofErr w:type="gramStart"/>
            <w:r w:rsidRPr="00A84A3C">
              <w:rPr>
                <w:rFonts w:ascii="Arial" w:hAnsi="Arial" w:cs="Arial"/>
                <w:sz w:val="20"/>
                <w:szCs w:val="20"/>
                <w:lang w:eastAsia="en-US" w:bidi="ar-SA"/>
              </w:rPr>
              <w:t>value,  montant</w:t>
            </w:r>
            <w:proofErr w:type="gramEnd"/>
            <w:r w:rsidRPr="00A84A3C">
              <w:rPr>
                <w:rFonts w:ascii="Arial" w:hAnsi="Arial" w:cs="Arial"/>
                <w:sz w:val="20"/>
                <w:szCs w:val="20"/>
                <w:lang w:eastAsia="en-US" w:bidi="ar-SA"/>
              </w:rPr>
              <w:t> : ……………..</w:t>
            </w:r>
          </w:p>
          <w:p w14:paraId="094CF53F" w14:textId="77777777" w:rsidR="0013132B"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t xml:space="preserve">Et </w:t>
            </w:r>
            <w:proofErr w:type="gramStart"/>
            <w:r w:rsidRPr="00A84A3C">
              <w:rPr>
                <w:rFonts w:ascii="Arial" w:hAnsi="Arial" w:cs="Arial"/>
                <w:sz w:val="20"/>
                <w:szCs w:val="20"/>
                <w:lang w:eastAsia="en-US" w:bidi="ar-SA"/>
              </w:rPr>
              <w:t>si  plus</w:t>
            </w:r>
            <w:proofErr w:type="gramEnd"/>
            <w:r w:rsidRPr="00A84A3C">
              <w:rPr>
                <w:rFonts w:ascii="Arial" w:hAnsi="Arial" w:cs="Arial"/>
                <w:sz w:val="20"/>
                <w:szCs w:val="20"/>
                <w:lang w:eastAsia="en-US" w:bidi="ar-SA"/>
              </w:rPr>
              <w:t>-value &gt; à 5 % date de la CAO :…………</w:t>
            </w:r>
          </w:p>
        </w:tc>
      </w:tr>
      <w:tr w:rsidR="0013132B" w14:paraId="4ED59A54" w14:textId="77777777" w:rsidTr="0013132B">
        <w:trPr>
          <w:trHeight w:val="107"/>
        </w:trPr>
        <w:tc>
          <w:tcPr>
            <w:tcW w:w="1811" w:type="dxa"/>
            <w:vMerge/>
          </w:tcPr>
          <w:p w14:paraId="24C85297" w14:textId="77777777" w:rsidR="0013132B" w:rsidRDefault="0013132B" w:rsidP="0013132B">
            <w:pPr>
              <w:jc w:val="both"/>
              <w:rPr>
                <w:rFonts w:ascii="Arial" w:hAnsi="Arial" w:cs="Arial"/>
                <w:sz w:val="20"/>
                <w:szCs w:val="20"/>
                <w:lang w:eastAsia="en-US" w:bidi="ar-SA"/>
              </w:rPr>
            </w:pPr>
          </w:p>
        </w:tc>
        <w:tc>
          <w:tcPr>
            <w:tcW w:w="1911" w:type="dxa"/>
            <w:vMerge/>
          </w:tcPr>
          <w:p w14:paraId="34152201" w14:textId="77777777" w:rsidR="0013132B" w:rsidRDefault="0013132B" w:rsidP="0013132B">
            <w:pPr>
              <w:jc w:val="both"/>
              <w:rPr>
                <w:rFonts w:ascii="Arial" w:hAnsi="Arial" w:cs="Arial"/>
                <w:sz w:val="20"/>
                <w:szCs w:val="20"/>
                <w:lang w:eastAsia="en-US" w:bidi="ar-SA"/>
              </w:rPr>
            </w:pPr>
          </w:p>
        </w:tc>
        <w:tc>
          <w:tcPr>
            <w:tcW w:w="1943" w:type="dxa"/>
          </w:tcPr>
          <w:p w14:paraId="29C64E37" w14:textId="77777777" w:rsidR="0013132B" w:rsidRDefault="0013132B" w:rsidP="0013132B">
            <w:pPr>
              <w:jc w:val="both"/>
              <w:rPr>
                <w:rFonts w:ascii="Arial" w:hAnsi="Arial" w:cs="Arial"/>
                <w:sz w:val="20"/>
                <w:szCs w:val="20"/>
                <w:lang w:eastAsia="en-US" w:bidi="ar-SA"/>
              </w:rPr>
            </w:pPr>
          </w:p>
          <w:p w14:paraId="37B36341" w14:textId="77777777" w:rsidR="0013132B" w:rsidRDefault="0013132B" w:rsidP="0013132B">
            <w:pPr>
              <w:jc w:val="both"/>
              <w:rPr>
                <w:rFonts w:ascii="Arial" w:hAnsi="Arial" w:cs="Arial"/>
                <w:sz w:val="20"/>
                <w:szCs w:val="20"/>
                <w:lang w:eastAsia="en-US" w:bidi="ar-SA"/>
              </w:rPr>
            </w:pPr>
          </w:p>
          <w:p w14:paraId="77F39531" w14:textId="77777777" w:rsidR="0013132B" w:rsidRDefault="0013132B" w:rsidP="0013132B">
            <w:pPr>
              <w:jc w:val="both"/>
              <w:rPr>
                <w:rFonts w:ascii="Arial" w:hAnsi="Arial" w:cs="Arial"/>
                <w:sz w:val="20"/>
                <w:szCs w:val="20"/>
                <w:lang w:eastAsia="en-US" w:bidi="ar-SA"/>
              </w:rPr>
            </w:pPr>
          </w:p>
          <w:p w14:paraId="56AF7E2C" w14:textId="77777777" w:rsidR="0013132B" w:rsidRDefault="0013132B" w:rsidP="0013132B">
            <w:pPr>
              <w:jc w:val="both"/>
              <w:rPr>
                <w:rFonts w:ascii="Arial" w:hAnsi="Arial" w:cs="Arial"/>
                <w:sz w:val="20"/>
                <w:szCs w:val="20"/>
                <w:lang w:eastAsia="en-US" w:bidi="ar-SA"/>
              </w:rPr>
            </w:pPr>
          </w:p>
          <w:p w14:paraId="2588441D" w14:textId="77777777" w:rsidR="0013132B" w:rsidRDefault="0013132B" w:rsidP="0013132B">
            <w:pPr>
              <w:jc w:val="both"/>
              <w:rPr>
                <w:rFonts w:ascii="Arial" w:hAnsi="Arial" w:cs="Arial"/>
                <w:sz w:val="20"/>
                <w:szCs w:val="20"/>
                <w:lang w:eastAsia="en-US" w:bidi="ar-SA"/>
              </w:rPr>
            </w:pPr>
          </w:p>
          <w:p w14:paraId="77A9D61D" w14:textId="5B314989" w:rsidR="0013132B" w:rsidRDefault="0013132B" w:rsidP="0013132B">
            <w:pPr>
              <w:jc w:val="both"/>
              <w:rPr>
                <w:rFonts w:ascii="Arial" w:hAnsi="Arial" w:cs="Arial"/>
                <w:sz w:val="20"/>
                <w:szCs w:val="20"/>
                <w:lang w:eastAsia="en-US" w:bidi="ar-SA"/>
              </w:rPr>
            </w:pPr>
            <w:r w:rsidRPr="00B12259">
              <w:rPr>
                <w:rFonts w:ascii="Arial" w:hAnsi="Arial" w:cs="Arial"/>
                <w:sz w:val="20"/>
                <w:szCs w:val="20"/>
                <w:lang w:eastAsia="en-US" w:bidi="ar-SA"/>
              </w:rPr>
              <w:t>&gt; 90 000 € HT</w:t>
            </w:r>
            <w:r w:rsidR="009C4902">
              <w:rPr>
                <w:rFonts w:ascii="Arial" w:hAnsi="Arial" w:cs="Arial"/>
                <w:sz w:val="20"/>
                <w:szCs w:val="20"/>
                <w:lang w:eastAsia="en-US" w:bidi="ar-SA"/>
              </w:rPr>
              <w:t xml:space="preserve"> et au seuil obligatoire</w:t>
            </w:r>
          </w:p>
        </w:tc>
        <w:tc>
          <w:tcPr>
            <w:tcW w:w="4116" w:type="dxa"/>
          </w:tcPr>
          <w:p w14:paraId="4987FE9C" w14:textId="77777777" w:rsidR="0013132B" w:rsidRPr="00A84A3C"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sidRPr="00A84A3C">
              <w:rPr>
                <w:rFonts w:ascii="Arial" w:hAnsi="Arial" w:cs="Arial"/>
                <w:sz w:val="20"/>
                <w:szCs w:val="20"/>
                <w:lang w:eastAsia="en-US" w:bidi="ar-SA"/>
              </w:rPr>
              <w:t>Délibération de réservation de crédits</w:t>
            </w:r>
          </w:p>
          <w:p w14:paraId="013F8C0E" w14:textId="77777777" w:rsidR="0013132B" w:rsidRPr="00A84A3C"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sidRPr="00A84A3C">
              <w:rPr>
                <w:rFonts w:ascii="Arial" w:hAnsi="Arial" w:cs="Arial"/>
                <w:sz w:val="20"/>
                <w:szCs w:val="20"/>
                <w:lang w:eastAsia="en-US" w:bidi="ar-SA"/>
              </w:rPr>
              <w:t>Cahier des charges</w:t>
            </w:r>
          </w:p>
          <w:p w14:paraId="7DEC9F58" w14:textId="77777777" w:rsidR="0013132B" w:rsidRPr="00A84A3C"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sidRPr="00A84A3C">
              <w:rPr>
                <w:rFonts w:ascii="Arial" w:hAnsi="Arial" w:cs="Arial"/>
                <w:sz w:val="20"/>
                <w:szCs w:val="20"/>
                <w:lang w:eastAsia="en-US" w:bidi="ar-SA"/>
              </w:rPr>
              <w:t xml:space="preserve">Règlement de la consultation </w:t>
            </w:r>
          </w:p>
          <w:p w14:paraId="79A9DDE4" w14:textId="77777777" w:rsidR="0013132B" w:rsidRPr="00A84A3C"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sidRPr="00A84A3C">
              <w:rPr>
                <w:rFonts w:ascii="Arial" w:hAnsi="Arial" w:cs="Arial"/>
                <w:sz w:val="20"/>
                <w:szCs w:val="20"/>
                <w:lang w:eastAsia="en-US" w:bidi="ar-SA"/>
              </w:rPr>
              <w:t>CCAP,</w:t>
            </w:r>
          </w:p>
          <w:p w14:paraId="04B26101" w14:textId="77777777" w:rsidR="0013132B"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sidRPr="00A84A3C">
              <w:rPr>
                <w:rFonts w:ascii="Arial" w:hAnsi="Arial" w:cs="Arial"/>
                <w:sz w:val="20"/>
                <w:szCs w:val="20"/>
                <w:lang w:eastAsia="en-US" w:bidi="ar-SA"/>
              </w:rPr>
              <w:t>CCTP</w:t>
            </w:r>
          </w:p>
          <w:p w14:paraId="4A400980" w14:textId="77777777" w:rsidR="0013132B" w:rsidRPr="00A84A3C"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Pr>
                <w:rFonts w:ascii="Arial" w:hAnsi="Arial" w:cs="Arial"/>
                <w:sz w:val="20"/>
                <w:szCs w:val="20"/>
                <w:lang w:eastAsia="en-US" w:bidi="ar-SA"/>
              </w:rPr>
              <w:t>CC</w:t>
            </w:r>
            <w:r w:rsidRPr="00A84A3C">
              <w:rPr>
                <w:rFonts w:ascii="Arial" w:hAnsi="Arial" w:cs="Arial"/>
                <w:sz w:val="20"/>
                <w:szCs w:val="20"/>
                <w:lang w:eastAsia="en-US" w:bidi="ar-SA"/>
              </w:rPr>
              <w:t>P</w:t>
            </w:r>
            <w:r>
              <w:rPr>
                <w:rFonts w:ascii="Arial" w:hAnsi="Arial" w:cs="Arial"/>
                <w:sz w:val="20"/>
                <w:szCs w:val="20"/>
                <w:lang w:eastAsia="en-US" w:bidi="ar-SA"/>
              </w:rPr>
              <w:t xml:space="preserve"> (CCTP+CCAP)</w:t>
            </w:r>
          </w:p>
          <w:p w14:paraId="15B95ECD" w14:textId="77777777" w:rsidR="0013132B" w:rsidRPr="00A84A3C"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Document de justification du </w:t>
            </w:r>
            <w:proofErr w:type="gramStart"/>
            <w:r>
              <w:rPr>
                <w:rFonts w:ascii="Arial" w:hAnsi="Arial" w:cs="Arial"/>
                <w:sz w:val="20"/>
                <w:szCs w:val="20"/>
                <w:lang w:eastAsia="en-US" w:bidi="ar-SA"/>
              </w:rPr>
              <w:t>non allotissement</w:t>
            </w:r>
            <w:proofErr w:type="gramEnd"/>
          </w:p>
          <w:p w14:paraId="03769626" w14:textId="77777777" w:rsidR="0013132B" w:rsidRPr="00A84A3C"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Pr>
                <w:rFonts w:ascii="Arial" w:hAnsi="Arial" w:cs="Arial"/>
                <w:sz w:val="20"/>
                <w:szCs w:val="20"/>
                <w:lang w:eastAsia="en-US" w:bidi="ar-SA"/>
              </w:rPr>
              <w:t xml:space="preserve"> Document d’analyse (rapport, devis, tableaux d’analyse, grille…)</w:t>
            </w:r>
          </w:p>
          <w:p w14:paraId="776AE1B4" w14:textId="77777777" w:rsidR="0013132B"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sidRPr="00A84A3C">
              <w:rPr>
                <w:rFonts w:ascii="Arial" w:hAnsi="Arial" w:cs="Arial"/>
                <w:sz w:val="20"/>
                <w:szCs w:val="20"/>
                <w:lang w:eastAsia="en-US" w:bidi="ar-SA"/>
              </w:rPr>
              <w:t xml:space="preserve">Notification de décision et information par </w:t>
            </w:r>
            <w:proofErr w:type="gramStart"/>
            <w:r w:rsidRPr="00A84A3C">
              <w:rPr>
                <w:rFonts w:ascii="Arial" w:hAnsi="Arial" w:cs="Arial"/>
                <w:sz w:val="20"/>
                <w:szCs w:val="20"/>
                <w:lang w:eastAsia="en-US" w:bidi="ar-SA"/>
              </w:rPr>
              <w:t>écrit  du</w:t>
            </w:r>
            <w:proofErr w:type="gramEnd"/>
            <w:r w:rsidRPr="00A84A3C">
              <w:rPr>
                <w:rFonts w:ascii="Arial" w:hAnsi="Arial" w:cs="Arial"/>
                <w:sz w:val="20"/>
                <w:szCs w:val="20"/>
                <w:lang w:eastAsia="en-US" w:bidi="ar-SA"/>
              </w:rPr>
              <w:t xml:space="preserve"> rejet des offres</w:t>
            </w:r>
          </w:p>
          <w:p w14:paraId="5A61B58B"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Procédure contradictoire en cas d’offre anormalement basse </w:t>
            </w:r>
          </w:p>
          <w:p w14:paraId="717E78C6" w14:textId="77777777" w:rsidR="0013132B" w:rsidRPr="00A84A3C"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Déclaration sur l’honneur d’absence de conflit d’intérêt du pouvoir adjudicateur </w:t>
            </w:r>
          </w:p>
          <w:p w14:paraId="1BEC379F" w14:textId="77777777" w:rsidR="0013132B" w:rsidRPr="00A84A3C"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sidRPr="00A84A3C">
              <w:rPr>
                <w:rFonts w:ascii="Arial" w:hAnsi="Arial" w:cs="Arial"/>
                <w:sz w:val="20"/>
                <w:szCs w:val="20"/>
                <w:lang w:eastAsia="en-US" w:bidi="ar-SA"/>
              </w:rPr>
              <w:t>Avis d’attribution (notification) envoi avec AR</w:t>
            </w:r>
          </w:p>
          <w:p w14:paraId="501E939F" w14:textId="77777777" w:rsidR="0013132B" w:rsidRPr="00A84A3C"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sidRPr="00A84A3C">
              <w:rPr>
                <w:rFonts w:ascii="Arial" w:hAnsi="Arial" w:cs="Arial"/>
                <w:sz w:val="20"/>
                <w:szCs w:val="20"/>
                <w:lang w:eastAsia="en-US" w:bidi="ar-SA"/>
              </w:rPr>
              <w:t>Acte d’engagement signé par les 2 parties</w:t>
            </w:r>
          </w:p>
          <w:p w14:paraId="401211D4" w14:textId="77777777" w:rsidR="0013132B"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sidRPr="00A84A3C">
              <w:rPr>
                <w:rFonts w:ascii="Arial" w:hAnsi="Arial" w:cs="Arial"/>
                <w:sz w:val="20"/>
                <w:szCs w:val="20"/>
                <w:lang w:eastAsia="en-US" w:bidi="ar-SA"/>
              </w:rPr>
              <w:t>Bon de commandes</w:t>
            </w:r>
          </w:p>
          <w:p w14:paraId="1042CE68"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Règlement interne de la structure (si procédure spécifique)</w:t>
            </w:r>
          </w:p>
          <w:p w14:paraId="6DF51DD5" w14:textId="77777777" w:rsidR="0013132B" w:rsidRPr="00A84A3C" w:rsidRDefault="0013132B" w:rsidP="0013132B">
            <w:pPr>
              <w:jc w:val="both"/>
              <w:rPr>
                <w:rFonts w:ascii="Arial" w:hAnsi="Arial" w:cs="Arial"/>
                <w:sz w:val="20"/>
                <w:szCs w:val="20"/>
                <w:lang w:eastAsia="en-US" w:bidi="ar-SA"/>
              </w:rPr>
            </w:pPr>
          </w:p>
          <w:p w14:paraId="6F865B1A" w14:textId="77777777" w:rsidR="0013132B" w:rsidRPr="00A84A3C"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sidRPr="00A84A3C">
              <w:rPr>
                <w:rFonts w:ascii="Arial" w:hAnsi="Arial" w:cs="Arial"/>
                <w:sz w:val="20"/>
                <w:szCs w:val="20"/>
                <w:lang w:eastAsia="en-US" w:bidi="ar-SA"/>
              </w:rPr>
              <w:t>Si avenant (motivations) ………….</w:t>
            </w:r>
          </w:p>
          <w:p w14:paraId="1061F5DA" w14:textId="77777777" w:rsidR="0013132B" w:rsidRPr="00A84A3C"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sidRPr="00A84A3C">
              <w:rPr>
                <w:rFonts w:ascii="Arial" w:hAnsi="Arial" w:cs="Arial"/>
                <w:sz w:val="20"/>
                <w:szCs w:val="20"/>
                <w:lang w:eastAsia="en-US" w:bidi="ar-SA"/>
              </w:rPr>
              <w:t>Date de notification : …</w:t>
            </w:r>
            <w:proofErr w:type="gramStart"/>
            <w:r w:rsidRPr="00A84A3C">
              <w:rPr>
                <w:rFonts w:ascii="Arial" w:hAnsi="Arial" w:cs="Arial"/>
                <w:sz w:val="20"/>
                <w:szCs w:val="20"/>
                <w:lang w:eastAsia="en-US" w:bidi="ar-SA"/>
              </w:rPr>
              <w:t>…….</w:t>
            </w:r>
            <w:proofErr w:type="gramEnd"/>
            <w:r w:rsidRPr="00A84A3C">
              <w:rPr>
                <w:rFonts w:ascii="Arial" w:hAnsi="Arial" w:cs="Arial"/>
                <w:sz w:val="20"/>
                <w:szCs w:val="20"/>
                <w:lang w:eastAsia="en-US" w:bidi="ar-SA"/>
              </w:rPr>
              <w:t>.</w:t>
            </w:r>
          </w:p>
          <w:p w14:paraId="192153FC" w14:textId="77777777" w:rsidR="0013132B" w:rsidRPr="00A84A3C"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t>Si plus-</w:t>
            </w:r>
            <w:proofErr w:type="gramStart"/>
            <w:r w:rsidRPr="00A84A3C">
              <w:rPr>
                <w:rFonts w:ascii="Arial" w:hAnsi="Arial" w:cs="Arial"/>
                <w:sz w:val="20"/>
                <w:szCs w:val="20"/>
                <w:lang w:eastAsia="en-US" w:bidi="ar-SA"/>
              </w:rPr>
              <w:t>value,  montant</w:t>
            </w:r>
            <w:proofErr w:type="gramEnd"/>
            <w:r w:rsidRPr="00A84A3C">
              <w:rPr>
                <w:rFonts w:ascii="Arial" w:hAnsi="Arial" w:cs="Arial"/>
                <w:sz w:val="20"/>
                <w:szCs w:val="20"/>
                <w:lang w:eastAsia="en-US" w:bidi="ar-SA"/>
              </w:rPr>
              <w:t> : ……………..</w:t>
            </w:r>
          </w:p>
          <w:p w14:paraId="2E9FAF55" w14:textId="77777777" w:rsidR="0013132B"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t xml:space="preserve">Et </w:t>
            </w:r>
            <w:proofErr w:type="gramStart"/>
            <w:r w:rsidRPr="00A84A3C">
              <w:rPr>
                <w:rFonts w:ascii="Arial" w:hAnsi="Arial" w:cs="Arial"/>
                <w:sz w:val="20"/>
                <w:szCs w:val="20"/>
                <w:lang w:eastAsia="en-US" w:bidi="ar-SA"/>
              </w:rPr>
              <w:t>si  plus</w:t>
            </w:r>
            <w:proofErr w:type="gramEnd"/>
            <w:r w:rsidRPr="00A84A3C">
              <w:rPr>
                <w:rFonts w:ascii="Arial" w:hAnsi="Arial" w:cs="Arial"/>
                <w:sz w:val="20"/>
                <w:szCs w:val="20"/>
                <w:lang w:eastAsia="en-US" w:bidi="ar-SA"/>
              </w:rPr>
              <w:t>-value &gt; à 5 % date de la CAO :…………</w:t>
            </w:r>
          </w:p>
          <w:p w14:paraId="3F161FFA" w14:textId="77777777" w:rsidR="0013132B" w:rsidRDefault="0013132B" w:rsidP="0013132B">
            <w:pPr>
              <w:jc w:val="both"/>
              <w:rPr>
                <w:rFonts w:ascii="Arial" w:hAnsi="Arial" w:cs="Arial"/>
                <w:sz w:val="20"/>
                <w:szCs w:val="20"/>
                <w:lang w:eastAsia="en-US" w:bidi="ar-SA"/>
              </w:rPr>
            </w:pPr>
          </w:p>
        </w:tc>
      </w:tr>
      <w:tr w:rsidR="0013132B" w14:paraId="38600005" w14:textId="77777777" w:rsidTr="0013132B">
        <w:trPr>
          <w:trHeight w:val="107"/>
        </w:trPr>
        <w:tc>
          <w:tcPr>
            <w:tcW w:w="1811" w:type="dxa"/>
          </w:tcPr>
          <w:p w14:paraId="738E608E" w14:textId="77777777" w:rsidR="0013132B" w:rsidRDefault="0013132B" w:rsidP="0013132B">
            <w:pPr>
              <w:jc w:val="both"/>
              <w:rPr>
                <w:rFonts w:ascii="Arial" w:hAnsi="Arial" w:cs="Arial"/>
                <w:lang w:eastAsia="en-US" w:bidi="ar-SA"/>
              </w:rPr>
            </w:pPr>
          </w:p>
          <w:p w14:paraId="381B11D6" w14:textId="77777777" w:rsidR="0013132B" w:rsidRDefault="0013132B" w:rsidP="0013132B">
            <w:pPr>
              <w:jc w:val="both"/>
              <w:rPr>
                <w:rFonts w:ascii="Arial" w:hAnsi="Arial" w:cs="Arial"/>
                <w:lang w:eastAsia="en-US" w:bidi="ar-SA"/>
              </w:rPr>
            </w:pPr>
          </w:p>
          <w:p w14:paraId="0188081A" w14:textId="77777777" w:rsidR="0013132B" w:rsidRDefault="0013132B" w:rsidP="0013132B">
            <w:pPr>
              <w:jc w:val="both"/>
              <w:rPr>
                <w:rFonts w:ascii="Arial" w:hAnsi="Arial" w:cs="Arial"/>
                <w:lang w:eastAsia="en-US" w:bidi="ar-SA"/>
              </w:rPr>
            </w:pPr>
          </w:p>
          <w:p w14:paraId="5AAB7A40" w14:textId="77777777" w:rsidR="0013132B" w:rsidRDefault="0013132B" w:rsidP="0013132B">
            <w:pPr>
              <w:jc w:val="both"/>
              <w:rPr>
                <w:rFonts w:ascii="Arial" w:hAnsi="Arial" w:cs="Arial"/>
                <w:lang w:eastAsia="en-US" w:bidi="ar-SA"/>
              </w:rPr>
            </w:pPr>
          </w:p>
          <w:p w14:paraId="7F7DDAEA" w14:textId="77777777" w:rsidR="0013132B" w:rsidRDefault="0013132B" w:rsidP="0013132B">
            <w:pPr>
              <w:jc w:val="both"/>
              <w:rPr>
                <w:rFonts w:ascii="Arial" w:hAnsi="Arial" w:cs="Arial"/>
                <w:lang w:eastAsia="en-US" w:bidi="ar-SA"/>
              </w:rPr>
            </w:pPr>
          </w:p>
          <w:p w14:paraId="1A443D5E" w14:textId="77777777" w:rsidR="0013132B" w:rsidRDefault="0013132B" w:rsidP="0013132B">
            <w:pPr>
              <w:jc w:val="both"/>
              <w:rPr>
                <w:rFonts w:ascii="Arial" w:hAnsi="Arial" w:cs="Arial"/>
                <w:lang w:eastAsia="en-US" w:bidi="ar-SA"/>
              </w:rPr>
            </w:pPr>
          </w:p>
          <w:p w14:paraId="46F30A74" w14:textId="77777777" w:rsidR="0013132B" w:rsidRDefault="0013132B" w:rsidP="0013132B">
            <w:pPr>
              <w:jc w:val="both"/>
              <w:rPr>
                <w:rFonts w:ascii="Arial" w:hAnsi="Arial" w:cs="Arial"/>
                <w:lang w:eastAsia="en-US" w:bidi="ar-SA"/>
              </w:rPr>
            </w:pPr>
          </w:p>
          <w:p w14:paraId="74E4CCAB" w14:textId="77777777" w:rsidR="0013132B" w:rsidRDefault="0013132B" w:rsidP="0013132B">
            <w:pPr>
              <w:jc w:val="both"/>
              <w:rPr>
                <w:rFonts w:ascii="Arial" w:hAnsi="Arial" w:cs="Arial"/>
                <w:lang w:eastAsia="en-US" w:bidi="ar-SA"/>
              </w:rPr>
            </w:pPr>
          </w:p>
          <w:p w14:paraId="088CB5BC" w14:textId="77777777" w:rsidR="0013132B" w:rsidRDefault="0013132B" w:rsidP="0013132B">
            <w:pPr>
              <w:jc w:val="both"/>
              <w:rPr>
                <w:rFonts w:ascii="Arial" w:hAnsi="Arial" w:cs="Arial"/>
                <w:lang w:eastAsia="en-US" w:bidi="ar-SA"/>
              </w:rPr>
            </w:pPr>
          </w:p>
          <w:p w14:paraId="19249948" w14:textId="77777777" w:rsidR="0013132B" w:rsidRDefault="0013132B" w:rsidP="0013132B">
            <w:pPr>
              <w:jc w:val="both"/>
              <w:rPr>
                <w:rFonts w:ascii="Arial" w:hAnsi="Arial" w:cs="Arial"/>
                <w:lang w:eastAsia="en-US" w:bidi="ar-SA"/>
              </w:rPr>
            </w:pPr>
          </w:p>
          <w:p w14:paraId="2C192A89" w14:textId="77777777" w:rsidR="0013132B" w:rsidRDefault="0013132B" w:rsidP="0013132B">
            <w:pPr>
              <w:jc w:val="both"/>
              <w:rPr>
                <w:rFonts w:ascii="Arial" w:hAnsi="Arial" w:cs="Arial"/>
                <w:lang w:eastAsia="en-US" w:bidi="ar-SA"/>
              </w:rPr>
            </w:pPr>
          </w:p>
          <w:p w14:paraId="5C819944" w14:textId="77777777" w:rsidR="0013132B" w:rsidRDefault="0013132B" w:rsidP="0013132B">
            <w:pPr>
              <w:jc w:val="both"/>
              <w:rPr>
                <w:rFonts w:ascii="Arial" w:hAnsi="Arial" w:cs="Arial"/>
                <w:lang w:eastAsia="en-US" w:bidi="ar-SA"/>
              </w:rPr>
            </w:pPr>
          </w:p>
          <w:p w14:paraId="72E1BB30" w14:textId="77777777" w:rsidR="0013132B" w:rsidRDefault="0013132B" w:rsidP="0013132B">
            <w:pPr>
              <w:jc w:val="both"/>
              <w:rPr>
                <w:rFonts w:ascii="Arial" w:hAnsi="Arial" w:cs="Arial"/>
                <w:lang w:eastAsia="en-US" w:bidi="ar-SA"/>
              </w:rPr>
            </w:pPr>
          </w:p>
          <w:p w14:paraId="58D71972" w14:textId="77777777" w:rsidR="0013132B" w:rsidRDefault="0013132B" w:rsidP="0013132B">
            <w:pPr>
              <w:jc w:val="both"/>
              <w:rPr>
                <w:rFonts w:ascii="Arial" w:hAnsi="Arial" w:cs="Arial"/>
                <w:lang w:eastAsia="en-US" w:bidi="ar-SA"/>
              </w:rPr>
            </w:pPr>
          </w:p>
          <w:p w14:paraId="4EF811BD" w14:textId="77777777" w:rsidR="0013132B" w:rsidRDefault="0013132B" w:rsidP="0013132B">
            <w:pPr>
              <w:jc w:val="both"/>
              <w:rPr>
                <w:rFonts w:ascii="Arial" w:hAnsi="Arial" w:cs="Arial"/>
                <w:sz w:val="20"/>
                <w:szCs w:val="20"/>
                <w:lang w:eastAsia="en-US" w:bidi="ar-SA"/>
              </w:rPr>
            </w:pPr>
            <w:r w:rsidRPr="00451888">
              <w:rPr>
                <w:rFonts w:ascii="Arial" w:hAnsi="Arial" w:cs="Arial"/>
                <w:lang w:eastAsia="en-US" w:bidi="ar-SA"/>
              </w:rPr>
              <w:sym w:font="Wingdings" w:char="F072"/>
            </w:r>
          </w:p>
        </w:tc>
        <w:tc>
          <w:tcPr>
            <w:tcW w:w="1911" w:type="dxa"/>
          </w:tcPr>
          <w:p w14:paraId="1DCD6C02" w14:textId="77777777" w:rsidR="0013132B" w:rsidRPr="00D56092" w:rsidRDefault="0013132B" w:rsidP="0013132B">
            <w:pPr>
              <w:jc w:val="both"/>
              <w:rPr>
                <w:rFonts w:ascii="Arial" w:hAnsi="Arial" w:cs="Arial"/>
                <w:b/>
                <w:sz w:val="20"/>
                <w:szCs w:val="20"/>
                <w:lang w:eastAsia="en-US" w:bidi="ar-SA"/>
              </w:rPr>
            </w:pPr>
          </w:p>
          <w:p w14:paraId="6CB5553A" w14:textId="77777777" w:rsidR="0013132B" w:rsidRPr="00D56092" w:rsidRDefault="0013132B" w:rsidP="0013132B">
            <w:pPr>
              <w:jc w:val="both"/>
              <w:rPr>
                <w:rFonts w:ascii="Arial" w:hAnsi="Arial" w:cs="Arial"/>
                <w:b/>
                <w:sz w:val="20"/>
                <w:szCs w:val="20"/>
                <w:lang w:eastAsia="en-US" w:bidi="ar-SA"/>
              </w:rPr>
            </w:pPr>
          </w:p>
          <w:p w14:paraId="03937D5F" w14:textId="77777777" w:rsidR="0013132B" w:rsidRPr="00D56092" w:rsidRDefault="0013132B" w:rsidP="0013132B">
            <w:pPr>
              <w:jc w:val="both"/>
              <w:rPr>
                <w:rFonts w:ascii="Arial" w:hAnsi="Arial" w:cs="Arial"/>
                <w:b/>
                <w:sz w:val="20"/>
                <w:szCs w:val="20"/>
                <w:lang w:eastAsia="en-US" w:bidi="ar-SA"/>
              </w:rPr>
            </w:pPr>
          </w:p>
          <w:p w14:paraId="4C3D5D2F" w14:textId="77777777" w:rsidR="0013132B" w:rsidRPr="00D56092" w:rsidRDefault="0013132B" w:rsidP="0013132B">
            <w:pPr>
              <w:jc w:val="both"/>
              <w:rPr>
                <w:rFonts w:ascii="Arial" w:hAnsi="Arial" w:cs="Arial"/>
                <w:b/>
                <w:sz w:val="20"/>
                <w:szCs w:val="20"/>
                <w:lang w:eastAsia="en-US" w:bidi="ar-SA"/>
              </w:rPr>
            </w:pPr>
          </w:p>
          <w:p w14:paraId="692CAC56" w14:textId="77777777" w:rsidR="0013132B" w:rsidRPr="00D56092" w:rsidRDefault="0013132B" w:rsidP="0013132B">
            <w:pPr>
              <w:jc w:val="both"/>
              <w:rPr>
                <w:rFonts w:ascii="Arial" w:hAnsi="Arial" w:cs="Arial"/>
                <w:b/>
                <w:sz w:val="20"/>
                <w:szCs w:val="20"/>
                <w:lang w:eastAsia="en-US" w:bidi="ar-SA"/>
              </w:rPr>
            </w:pPr>
          </w:p>
          <w:p w14:paraId="71DC5E65" w14:textId="77777777" w:rsidR="0013132B" w:rsidRPr="00D56092" w:rsidRDefault="0013132B" w:rsidP="0013132B">
            <w:pPr>
              <w:jc w:val="both"/>
              <w:rPr>
                <w:rFonts w:ascii="Arial" w:hAnsi="Arial" w:cs="Arial"/>
                <w:b/>
                <w:sz w:val="20"/>
                <w:szCs w:val="20"/>
                <w:lang w:eastAsia="en-US" w:bidi="ar-SA"/>
              </w:rPr>
            </w:pPr>
          </w:p>
          <w:p w14:paraId="2E1E2BE6" w14:textId="77777777" w:rsidR="0013132B" w:rsidRPr="00D56092" w:rsidRDefault="0013132B" w:rsidP="0013132B">
            <w:pPr>
              <w:jc w:val="both"/>
              <w:rPr>
                <w:rFonts w:ascii="Arial" w:hAnsi="Arial" w:cs="Arial"/>
                <w:b/>
                <w:sz w:val="20"/>
                <w:szCs w:val="20"/>
                <w:lang w:eastAsia="en-US" w:bidi="ar-SA"/>
              </w:rPr>
            </w:pPr>
          </w:p>
          <w:p w14:paraId="5686DCE9" w14:textId="77777777" w:rsidR="0013132B" w:rsidRPr="00D56092" w:rsidRDefault="0013132B" w:rsidP="0013132B">
            <w:pPr>
              <w:jc w:val="both"/>
              <w:rPr>
                <w:rFonts w:ascii="Arial" w:hAnsi="Arial" w:cs="Arial"/>
                <w:b/>
                <w:sz w:val="20"/>
                <w:szCs w:val="20"/>
                <w:lang w:eastAsia="en-US" w:bidi="ar-SA"/>
              </w:rPr>
            </w:pPr>
          </w:p>
          <w:p w14:paraId="0ED5C5FE" w14:textId="77777777" w:rsidR="0013132B" w:rsidRPr="00D56092" w:rsidRDefault="0013132B" w:rsidP="0013132B">
            <w:pPr>
              <w:jc w:val="both"/>
              <w:rPr>
                <w:rFonts w:ascii="Arial" w:hAnsi="Arial" w:cs="Arial"/>
                <w:b/>
                <w:sz w:val="20"/>
                <w:szCs w:val="20"/>
                <w:lang w:eastAsia="en-US" w:bidi="ar-SA"/>
              </w:rPr>
            </w:pPr>
          </w:p>
          <w:p w14:paraId="3A19519A" w14:textId="77777777" w:rsidR="0013132B" w:rsidRPr="00D56092" w:rsidRDefault="0013132B" w:rsidP="0013132B">
            <w:pPr>
              <w:jc w:val="both"/>
              <w:rPr>
                <w:rFonts w:ascii="Arial" w:hAnsi="Arial" w:cs="Arial"/>
                <w:b/>
                <w:sz w:val="20"/>
                <w:szCs w:val="20"/>
                <w:lang w:eastAsia="en-US" w:bidi="ar-SA"/>
              </w:rPr>
            </w:pPr>
          </w:p>
          <w:p w14:paraId="785C60DA" w14:textId="77777777" w:rsidR="0013132B" w:rsidRPr="00D56092" w:rsidRDefault="0013132B" w:rsidP="0013132B">
            <w:pPr>
              <w:jc w:val="both"/>
              <w:rPr>
                <w:rFonts w:ascii="Arial" w:hAnsi="Arial" w:cs="Arial"/>
                <w:b/>
                <w:sz w:val="20"/>
                <w:szCs w:val="20"/>
                <w:lang w:eastAsia="en-US" w:bidi="ar-SA"/>
              </w:rPr>
            </w:pPr>
          </w:p>
          <w:p w14:paraId="0AFC7838" w14:textId="77777777" w:rsidR="0013132B" w:rsidRPr="00D56092" w:rsidRDefault="0013132B" w:rsidP="0013132B">
            <w:pPr>
              <w:jc w:val="both"/>
              <w:rPr>
                <w:rFonts w:ascii="Arial" w:hAnsi="Arial" w:cs="Arial"/>
                <w:b/>
                <w:sz w:val="20"/>
                <w:szCs w:val="20"/>
                <w:lang w:eastAsia="en-US" w:bidi="ar-SA"/>
              </w:rPr>
            </w:pPr>
            <w:r w:rsidRPr="00D56092">
              <w:rPr>
                <w:rFonts w:ascii="Arial" w:hAnsi="Arial" w:cs="Arial"/>
                <w:b/>
                <w:sz w:val="20"/>
                <w:szCs w:val="20"/>
                <w:lang w:eastAsia="en-US" w:bidi="ar-SA"/>
              </w:rPr>
              <w:t xml:space="preserve">PROCEDURE ADAPTEE </w:t>
            </w:r>
          </w:p>
          <w:p w14:paraId="129CBAE9" w14:textId="77777777" w:rsidR="0013132B" w:rsidRPr="0014249C" w:rsidRDefault="0013132B" w:rsidP="0013132B">
            <w:pPr>
              <w:jc w:val="both"/>
              <w:rPr>
                <w:rFonts w:ascii="Arial" w:hAnsi="Arial" w:cs="Arial"/>
                <w:sz w:val="20"/>
                <w:szCs w:val="20"/>
                <w:lang w:eastAsia="en-US" w:bidi="ar-SA"/>
              </w:rPr>
            </w:pPr>
            <w:r w:rsidRPr="0014249C">
              <w:rPr>
                <w:rFonts w:ascii="Arial" w:hAnsi="Arial" w:cs="Arial"/>
                <w:sz w:val="20"/>
                <w:szCs w:val="20"/>
                <w:lang w:eastAsia="en-US" w:bidi="ar-SA"/>
              </w:rPr>
              <w:t>Concerne :</w:t>
            </w:r>
          </w:p>
          <w:p w14:paraId="21BB49D3" w14:textId="4A0FA587" w:rsidR="0013132B" w:rsidRPr="0014249C" w:rsidRDefault="0013132B" w:rsidP="0014249C">
            <w:pPr>
              <w:rPr>
                <w:rFonts w:ascii="Arial" w:hAnsi="Arial" w:cs="Arial"/>
                <w:sz w:val="20"/>
                <w:szCs w:val="20"/>
                <w:lang w:eastAsia="en-US" w:bidi="ar-SA"/>
              </w:rPr>
            </w:pPr>
            <w:proofErr w:type="gramStart"/>
            <w:r w:rsidRPr="0014249C">
              <w:rPr>
                <w:rFonts w:ascii="Arial" w:hAnsi="Arial" w:cs="Arial"/>
                <w:sz w:val="20"/>
                <w:szCs w:val="20"/>
                <w:lang w:eastAsia="en-US" w:bidi="ar-SA"/>
              </w:rPr>
              <w:t>les</w:t>
            </w:r>
            <w:proofErr w:type="gramEnd"/>
            <w:r w:rsidRPr="0014249C">
              <w:rPr>
                <w:rFonts w:ascii="Arial" w:hAnsi="Arial" w:cs="Arial"/>
                <w:sz w:val="20"/>
                <w:szCs w:val="20"/>
                <w:lang w:eastAsia="en-US" w:bidi="ar-SA"/>
              </w:rPr>
              <w:t xml:space="preserve"> Marchés de services innovants, de travaux innovants et fournitures innovants</w:t>
            </w:r>
            <w:r w:rsidR="0014249C" w:rsidRPr="0014249C">
              <w:rPr>
                <w:rFonts w:ascii="Arial" w:hAnsi="Arial" w:cs="Arial"/>
                <w:sz w:val="20"/>
                <w:szCs w:val="20"/>
                <w:lang w:eastAsia="en-US" w:bidi="ar-SA"/>
              </w:rPr>
              <w:t>,</w:t>
            </w:r>
            <w:r w:rsidR="0014249C" w:rsidRPr="0014249C">
              <w:rPr>
                <w:rFonts w:ascii="Arial" w:hAnsi="Arial" w:cs="Arial"/>
                <w:i/>
                <w:sz w:val="20"/>
                <w:szCs w:val="20"/>
                <w:lang w:eastAsia="en-US" w:bidi="ar-SA"/>
              </w:rPr>
              <w:t xml:space="preserve"> les marchés portant sur les denrées alimentaires dont les produits sont livrés avant le 10/12/2020</w:t>
            </w:r>
            <w:r w:rsidR="0014249C" w:rsidRPr="0014249C">
              <w:rPr>
                <w:rFonts w:ascii="Arial" w:hAnsi="Arial" w:cs="Arial"/>
                <w:sz w:val="20"/>
                <w:szCs w:val="20"/>
                <w:lang w:eastAsia="en-US" w:bidi="ar-SA"/>
              </w:rPr>
              <w:t xml:space="preserve"> </w:t>
            </w:r>
          </w:p>
          <w:p w14:paraId="290BDA94" w14:textId="77777777" w:rsidR="0013132B" w:rsidRPr="00D56092" w:rsidRDefault="0013132B" w:rsidP="0013132B">
            <w:pPr>
              <w:jc w:val="both"/>
              <w:rPr>
                <w:rFonts w:ascii="Arial" w:hAnsi="Arial" w:cs="Arial"/>
                <w:sz w:val="20"/>
                <w:szCs w:val="20"/>
                <w:lang w:eastAsia="en-US" w:bidi="ar-SA"/>
              </w:rPr>
            </w:pPr>
          </w:p>
        </w:tc>
        <w:tc>
          <w:tcPr>
            <w:tcW w:w="1943" w:type="dxa"/>
          </w:tcPr>
          <w:p w14:paraId="46CD18B6" w14:textId="77777777" w:rsidR="0013132B" w:rsidRPr="00D56092" w:rsidRDefault="0013132B" w:rsidP="0013132B">
            <w:pPr>
              <w:jc w:val="both"/>
              <w:rPr>
                <w:rFonts w:ascii="Arial" w:hAnsi="Arial" w:cs="Arial"/>
                <w:sz w:val="20"/>
                <w:szCs w:val="20"/>
                <w:lang w:eastAsia="en-US" w:bidi="ar-SA"/>
              </w:rPr>
            </w:pPr>
          </w:p>
          <w:p w14:paraId="4539D9C1" w14:textId="77777777" w:rsidR="0013132B" w:rsidRPr="00D56092" w:rsidRDefault="0013132B" w:rsidP="0013132B">
            <w:pPr>
              <w:jc w:val="both"/>
              <w:rPr>
                <w:rFonts w:ascii="Arial" w:hAnsi="Arial" w:cs="Arial"/>
                <w:sz w:val="20"/>
                <w:szCs w:val="20"/>
                <w:lang w:eastAsia="en-US" w:bidi="ar-SA"/>
              </w:rPr>
            </w:pPr>
          </w:p>
          <w:p w14:paraId="5763A092" w14:textId="77777777" w:rsidR="0013132B" w:rsidRPr="00D56092" w:rsidRDefault="0013132B" w:rsidP="0013132B">
            <w:pPr>
              <w:jc w:val="both"/>
              <w:rPr>
                <w:rFonts w:ascii="Arial" w:hAnsi="Arial" w:cs="Arial"/>
                <w:sz w:val="20"/>
                <w:szCs w:val="20"/>
                <w:lang w:eastAsia="en-US" w:bidi="ar-SA"/>
              </w:rPr>
            </w:pPr>
          </w:p>
          <w:p w14:paraId="2413EA9D" w14:textId="77777777" w:rsidR="0013132B" w:rsidRPr="00D56092" w:rsidRDefault="0013132B" w:rsidP="0013132B">
            <w:pPr>
              <w:jc w:val="both"/>
              <w:rPr>
                <w:rFonts w:ascii="Arial" w:hAnsi="Arial" w:cs="Arial"/>
                <w:sz w:val="20"/>
                <w:szCs w:val="20"/>
                <w:lang w:eastAsia="en-US" w:bidi="ar-SA"/>
              </w:rPr>
            </w:pPr>
          </w:p>
          <w:p w14:paraId="2B1C6041" w14:textId="77777777" w:rsidR="0013132B" w:rsidRPr="00D56092" w:rsidRDefault="0013132B" w:rsidP="0013132B">
            <w:pPr>
              <w:jc w:val="both"/>
              <w:rPr>
                <w:rFonts w:ascii="Arial" w:hAnsi="Arial" w:cs="Arial"/>
                <w:sz w:val="20"/>
                <w:szCs w:val="20"/>
                <w:lang w:eastAsia="en-US" w:bidi="ar-SA"/>
              </w:rPr>
            </w:pPr>
          </w:p>
          <w:p w14:paraId="7AA56192" w14:textId="77777777" w:rsidR="0013132B" w:rsidRPr="00D56092" w:rsidRDefault="0013132B" w:rsidP="0013132B">
            <w:pPr>
              <w:jc w:val="both"/>
              <w:rPr>
                <w:rFonts w:ascii="Arial" w:hAnsi="Arial" w:cs="Arial"/>
                <w:sz w:val="20"/>
                <w:szCs w:val="20"/>
                <w:lang w:eastAsia="en-US" w:bidi="ar-SA"/>
              </w:rPr>
            </w:pPr>
          </w:p>
          <w:p w14:paraId="359D1494" w14:textId="77777777" w:rsidR="0013132B" w:rsidRPr="00D56092" w:rsidRDefault="0013132B" w:rsidP="0013132B">
            <w:pPr>
              <w:jc w:val="both"/>
              <w:rPr>
                <w:rFonts w:ascii="Arial" w:hAnsi="Arial" w:cs="Arial"/>
                <w:sz w:val="20"/>
                <w:szCs w:val="20"/>
                <w:lang w:eastAsia="en-US" w:bidi="ar-SA"/>
              </w:rPr>
            </w:pPr>
          </w:p>
          <w:p w14:paraId="662B3307" w14:textId="77777777" w:rsidR="0013132B" w:rsidRPr="00D56092" w:rsidRDefault="0013132B" w:rsidP="0013132B">
            <w:pPr>
              <w:jc w:val="both"/>
              <w:rPr>
                <w:rFonts w:ascii="Arial" w:hAnsi="Arial" w:cs="Arial"/>
                <w:sz w:val="20"/>
                <w:szCs w:val="20"/>
                <w:lang w:eastAsia="en-US" w:bidi="ar-SA"/>
              </w:rPr>
            </w:pPr>
          </w:p>
          <w:p w14:paraId="22517567" w14:textId="77777777" w:rsidR="0013132B" w:rsidRPr="00D56092" w:rsidRDefault="0013132B" w:rsidP="0013132B">
            <w:pPr>
              <w:jc w:val="both"/>
              <w:rPr>
                <w:rFonts w:ascii="Arial" w:hAnsi="Arial" w:cs="Arial"/>
                <w:sz w:val="20"/>
                <w:szCs w:val="20"/>
                <w:lang w:eastAsia="en-US" w:bidi="ar-SA"/>
              </w:rPr>
            </w:pPr>
          </w:p>
          <w:p w14:paraId="2A11AC70" w14:textId="77777777" w:rsidR="0013132B" w:rsidRPr="00D56092" w:rsidRDefault="0013132B" w:rsidP="0013132B">
            <w:pPr>
              <w:jc w:val="both"/>
              <w:rPr>
                <w:rFonts w:ascii="Arial" w:hAnsi="Arial" w:cs="Arial"/>
                <w:sz w:val="20"/>
                <w:szCs w:val="20"/>
                <w:lang w:eastAsia="en-US" w:bidi="ar-SA"/>
              </w:rPr>
            </w:pPr>
          </w:p>
          <w:p w14:paraId="03110B20" w14:textId="77777777" w:rsidR="0013132B" w:rsidRPr="00D56092" w:rsidRDefault="0013132B" w:rsidP="0013132B">
            <w:pPr>
              <w:jc w:val="both"/>
              <w:rPr>
                <w:rFonts w:ascii="Arial" w:hAnsi="Arial" w:cs="Arial"/>
                <w:sz w:val="20"/>
                <w:szCs w:val="20"/>
                <w:lang w:eastAsia="en-US" w:bidi="ar-SA"/>
              </w:rPr>
            </w:pPr>
          </w:p>
          <w:p w14:paraId="3FE47436" w14:textId="77777777" w:rsidR="0013132B" w:rsidRPr="00D56092" w:rsidRDefault="0013132B" w:rsidP="0013132B">
            <w:pPr>
              <w:jc w:val="both"/>
              <w:rPr>
                <w:rFonts w:ascii="Arial" w:hAnsi="Arial" w:cs="Arial"/>
                <w:sz w:val="20"/>
                <w:szCs w:val="20"/>
                <w:lang w:eastAsia="en-US" w:bidi="ar-SA"/>
              </w:rPr>
            </w:pPr>
          </w:p>
          <w:p w14:paraId="3A4B0E31" w14:textId="77777777" w:rsidR="0013132B" w:rsidRPr="00D56092" w:rsidRDefault="0013132B" w:rsidP="0013132B">
            <w:pPr>
              <w:jc w:val="both"/>
              <w:rPr>
                <w:rFonts w:ascii="Arial" w:hAnsi="Arial" w:cs="Arial"/>
                <w:sz w:val="20"/>
                <w:szCs w:val="20"/>
                <w:lang w:eastAsia="en-US" w:bidi="ar-SA"/>
              </w:rPr>
            </w:pPr>
          </w:p>
          <w:p w14:paraId="6C6C3EB9" w14:textId="77777777" w:rsidR="0013132B" w:rsidRPr="00D56092" w:rsidRDefault="0013132B" w:rsidP="0013132B">
            <w:pPr>
              <w:jc w:val="both"/>
              <w:rPr>
                <w:rFonts w:ascii="Arial" w:hAnsi="Arial" w:cs="Arial"/>
                <w:sz w:val="20"/>
                <w:szCs w:val="20"/>
                <w:lang w:eastAsia="en-US" w:bidi="ar-SA"/>
              </w:rPr>
            </w:pPr>
          </w:p>
          <w:p w14:paraId="0FAF1FA5" w14:textId="70C6A714" w:rsidR="0013132B" w:rsidRPr="00D56092" w:rsidRDefault="00A940B1" w:rsidP="0013132B">
            <w:pPr>
              <w:jc w:val="both"/>
              <w:rPr>
                <w:rFonts w:ascii="Arial" w:hAnsi="Arial" w:cs="Arial"/>
                <w:sz w:val="20"/>
                <w:szCs w:val="20"/>
                <w:lang w:eastAsia="en-US" w:bidi="ar-SA"/>
              </w:rPr>
            </w:pPr>
            <w:r w:rsidRPr="00B12259">
              <w:rPr>
                <w:rFonts w:ascii="Arial" w:hAnsi="Arial" w:cs="Arial"/>
                <w:sz w:val="20"/>
                <w:szCs w:val="20"/>
                <w:lang w:eastAsia="en-US" w:bidi="ar-SA"/>
              </w:rPr>
              <w:t>&gt;</w:t>
            </w:r>
            <w:r w:rsidR="0013132B" w:rsidRPr="00D56092">
              <w:rPr>
                <w:rFonts w:ascii="Arial" w:hAnsi="Arial" w:cs="Arial"/>
                <w:sz w:val="20"/>
                <w:szCs w:val="20"/>
                <w:lang w:eastAsia="en-US" w:bidi="ar-SA"/>
              </w:rPr>
              <w:t xml:space="preserve"> 100 000 € HT</w:t>
            </w:r>
          </w:p>
          <w:p w14:paraId="4C5DA7BA" w14:textId="77777777" w:rsidR="0013132B" w:rsidRPr="00D56092" w:rsidRDefault="0013132B" w:rsidP="0013132B">
            <w:pPr>
              <w:jc w:val="both"/>
              <w:rPr>
                <w:rFonts w:ascii="Arial" w:hAnsi="Arial" w:cs="Arial"/>
                <w:sz w:val="20"/>
                <w:szCs w:val="20"/>
                <w:lang w:eastAsia="en-US" w:bidi="ar-SA"/>
              </w:rPr>
            </w:pPr>
          </w:p>
        </w:tc>
        <w:tc>
          <w:tcPr>
            <w:tcW w:w="4116" w:type="dxa"/>
          </w:tcPr>
          <w:p w14:paraId="3FF8598C"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Délibération de réservation de crédits</w:t>
            </w:r>
          </w:p>
          <w:p w14:paraId="35901492"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Cahier des charges</w:t>
            </w:r>
          </w:p>
          <w:p w14:paraId="7371EE2B"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 xml:space="preserve">Règlement de la consultation </w:t>
            </w:r>
          </w:p>
          <w:p w14:paraId="74CACC3F"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CCAP,</w:t>
            </w:r>
          </w:p>
          <w:p w14:paraId="230A8AFE"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CCTP</w:t>
            </w:r>
          </w:p>
          <w:p w14:paraId="668300B9"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CCP (CCTP+CCAP)</w:t>
            </w:r>
          </w:p>
          <w:p w14:paraId="4ABF99DD"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 xml:space="preserve">Document de justification du </w:t>
            </w:r>
            <w:proofErr w:type="gramStart"/>
            <w:r w:rsidRPr="00D56092">
              <w:rPr>
                <w:rFonts w:ascii="Arial" w:hAnsi="Arial" w:cs="Arial"/>
                <w:sz w:val="20"/>
                <w:szCs w:val="20"/>
                <w:lang w:eastAsia="en-US" w:bidi="ar-SA"/>
              </w:rPr>
              <w:t>non allotissement</w:t>
            </w:r>
            <w:proofErr w:type="gramEnd"/>
          </w:p>
          <w:p w14:paraId="337E9943"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 xml:space="preserve"> Document d’analyse (rapport, devis, tableaux d’analyse, grille…)</w:t>
            </w:r>
          </w:p>
          <w:p w14:paraId="1ACA8159"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 xml:space="preserve">Notification de décision et information par </w:t>
            </w:r>
            <w:proofErr w:type="gramStart"/>
            <w:r w:rsidRPr="00D56092">
              <w:rPr>
                <w:rFonts w:ascii="Arial" w:hAnsi="Arial" w:cs="Arial"/>
                <w:sz w:val="20"/>
                <w:szCs w:val="20"/>
                <w:lang w:eastAsia="en-US" w:bidi="ar-SA"/>
              </w:rPr>
              <w:t>écrit  du</w:t>
            </w:r>
            <w:proofErr w:type="gramEnd"/>
            <w:r w:rsidRPr="00D56092">
              <w:rPr>
                <w:rFonts w:ascii="Arial" w:hAnsi="Arial" w:cs="Arial"/>
                <w:sz w:val="20"/>
                <w:szCs w:val="20"/>
                <w:lang w:eastAsia="en-US" w:bidi="ar-SA"/>
              </w:rPr>
              <w:t xml:space="preserve"> rejet des offres</w:t>
            </w:r>
          </w:p>
          <w:p w14:paraId="65D0FD49"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 xml:space="preserve">Procédure contradictoire en cas d’offre anormalement basse </w:t>
            </w:r>
          </w:p>
          <w:p w14:paraId="1D91BE13"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 xml:space="preserve">Déclaration sur l’honneur d’absence de conflit d’intérêt du pouvoir adjudicateur </w:t>
            </w:r>
          </w:p>
          <w:p w14:paraId="7B35AF99"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Avis d’attribution (notification) envoi avec AR</w:t>
            </w:r>
          </w:p>
          <w:p w14:paraId="559E7279"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Acte d’engagement signé par les 2 parties</w:t>
            </w:r>
          </w:p>
          <w:p w14:paraId="3A9A6965"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Bon de commandes</w:t>
            </w:r>
          </w:p>
          <w:p w14:paraId="50CA0E93"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Règlement interne de la structure (si procédure spécifique)</w:t>
            </w:r>
          </w:p>
          <w:p w14:paraId="729DF0CB" w14:textId="77777777" w:rsidR="0013132B" w:rsidRPr="00D56092" w:rsidRDefault="0013132B" w:rsidP="0013132B">
            <w:pPr>
              <w:jc w:val="both"/>
              <w:rPr>
                <w:rFonts w:ascii="Arial" w:hAnsi="Arial" w:cs="Arial"/>
                <w:sz w:val="20"/>
                <w:szCs w:val="20"/>
                <w:lang w:eastAsia="en-US" w:bidi="ar-SA"/>
              </w:rPr>
            </w:pPr>
          </w:p>
          <w:p w14:paraId="302BA252"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Si avenant (motivations) ………….</w:t>
            </w:r>
          </w:p>
          <w:p w14:paraId="14FEDFF6"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sym w:font="Wingdings" w:char="F072"/>
            </w:r>
            <w:r w:rsidRPr="00D56092">
              <w:rPr>
                <w:rFonts w:ascii="Arial" w:hAnsi="Arial" w:cs="Arial"/>
                <w:sz w:val="20"/>
                <w:szCs w:val="20"/>
                <w:lang w:eastAsia="en-US" w:bidi="ar-SA"/>
              </w:rPr>
              <w:t>Date de notification : …</w:t>
            </w:r>
            <w:proofErr w:type="gramStart"/>
            <w:r w:rsidRPr="00D56092">
              <w:rPr>
                <w:rFonts w:ascii="Arial" w:hAnsi="Arial" w:cs="Arial"/>
                <w:sz w:val="20"/>
                <w:szCs w:val="20"/>
                <w:lang w:eastAsia="en-US" w:bidi="ar-SA"/>
              </w:rPr>
              <w:t>…….</w:t>
            </w:r>
            <w:proofErr w:type="gramEnd"/>
            <w:r w:rsidRPr="00D56092">
              <w:rPr>
                <w:rFonts w:ascii="Arial" w:hAnsi="Arial" w:cs="Arial"/>
                <w:sz w:val="20"/>
                <w:szCs w:val="20"/>
                <w:lang w:eastAsia="en-US" w:bidi="ar-SA"/>
              </w:rPr>
              <w:t>.</w:t>
            </w:r>
          </w:p>
          <w:p w14:paraId="10E28E60"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t>Si plus-</w:t>
            </w:r>
            <w:proofErr w:type="gramStart"/>
            <w:r w:rsidRPr="00D56092">
              <w:rPr>
                <w:rFonts w:ascii="Arial" w:hAnsi="Arial" w:cs="Arial"/>
                <w:sz w:val="20"/>
                <w:szCs w:val="20"/>
                <w:lang w:eastAsia="en-US" w:bidi="ar-SA"/>
              </w:rPr>
              <w:t>value,  montant</w:t>
            </w:r>
            <w:proofErr w:type="gramEnd"/>
            <w:r w:rsidRPr="00D56092">
              <w:rPr>
                <w:rFonts w:ascii="Arial" w:hAnsi="Arial" w:cs="Arial"/>
                <w:sz w:val="20"/>
                <w:szCs w:val="20"/>
                <w:lang w:eastAsia="en-US" w:bidi="ar-SA"/>
              </w:rPr>
              <w:t> : ……………..</w:t>
            </w:r>
          </w:p>
          <w:p w14:paraId="5E7CC094" w14:textId="77777777" w:rsidR="0013132B" w:rsidRPr="00D56092" w:rsidRDefault="0013132B" w:rsidP="0013132B">
            <w:pPr>
              <w:jc w:val="both"/>
              <w:rPr>
                <w:rFonts w:ascii="Arial" w:hAnsi="Arial" w:cs="Arial"/>
                <w:sz w:val="20"/>
                <w:szCs w:val="20"/>
                <w:lang w:eastAsia="en-US" w:bidi="ar-SA"/>
              </w:rPr>
            </w:pPr>
            <w:r w:rsidRPr="00D56092">
              <w:rPr>
                <w:rFonts w:ascii="Arial" w:hAnsi="Arial" w:cs="Arial"/>
                <w:sz w:val="20"/>
                <w:szCs w:val="20"/>
                <w:lang w:eastAsia="en-US" w:bidi="ar-SA"/>
              </w:rPr>
              <w:t xml:space="preserve">Et </w:t>
            </w:r>
            <w:proofErr w:type="gramStart"/>
            <w:r w:rsidRPr="00D56092">
              <w:rPr>
                <w:rFonts w:ascii="Arial" w:hAnsi="Arial" w:cs="Arial"/>
                <w:sz w:val="20"/>
                <w:szCs w:val="20"/>
                <w:lang w:eastAsia="en-US" w:bidi="ar-SA"/>
              </w:rPr>
              <w:t>si  plus</w:t>
            </w:r>
            <w:proofErr w:type="gramEnd"/>
            <w:r w:rsidRPr="00D56092">
              <w:rPr>
                <w:rFonts w:ascii="Arial" w:hAnsi="Arial" w:cs="Arial"/>
                <w:sz w:val="20"/>
                <w:szCs w:val="20"/>
                <w:lang w:eastAsia="en-US" w:bidi="ar-SA"/>
              </w:rPr>
              <w:t>-value &gt; à 5 % date de la CAO :…………</w:t>
            </w:r>
          </w:p>
          <w:p w14:paraId="72F4E772" w14:textId="77777777" w:rsidR="0013132B" w:rsidRPr="00D56092" w:rsidRDefault="0013132B" w:rsidP="0013132B">
            <w:pPr>
              <w:jc w:val="both"/>
              <w:rPr>
                <w:rFonts w:ascii="Arial" w:hAnsi="Arial" w:cs="Arial"/>
                <w:sz w:val="20"/>
                <w:szCs w:val="20"/>
                <w:lang w:eastAsia="en-US" w:bidi="ar-SA"/>
              </w:rPr>
            </w:pPr>
          </w:p>
        </w:tc>
      </w:tr>
      <w:tr w:rsidR="0013132B" w14:paraId="52C1A075" w14:textId="77777777" w:rsidTr="0013132B">
        <w:trPr>
          <w:trHeight w:val="1871"/>
        </w:trPr>
        <w:tc>
          <w:tcPr>
            <w:tcW w:w="1811" w:type="dxa"/>
            <w:vMerge w:val="restart"/>
          </w:tcPr>
          <w:p w14:paraId="55ED802E" w14:textId="77777777" w:rsidR="0013132B" w:rsidRDefault="0013132B" w:rsidP="0013132B">
            <w:pPr>
              <w:jc w:val="both"/>
              <w:rPr>
                <w:rFonts w:ascii="Arial" w:hAnsi="Arial" w:cs="Arial"/>
                <w:sz w:val="20"/>
                <w:szCs w:val="20"/>
                <w:lang w:eastAsia="en-US" w:bidi="ar-SA"/>
              </w:rPr>
            </w:pPr>
          </w:p>
          <w:p w14:paraId="135B3FAD" w14:textId="77777777" w:rsidR="0013132B" w:rsidRDefault="0013132B" w:rsidP="0013132B">
            <w:pPr>
              <w:jc w:val="both"/>
              <w:rPr>
                <w:rFonts w:ascii="Arial" w:hAnsi="Arial" w:cs="Arial"/>
                <w:sz w:val="20"/>
                <w:szCs w:val="20"/>
                <w:lang w:eastAsia="en-US" w:bidi="ar-SA"/>
              </w:rPr>
            </w:pPr>
          </w:p>
          <w:p w14:paraId="2EA696F5" w14:textId="77777777" w:rsidR="0013132B" w:rsidRDefault="0013132B" w:rsidP="0013132B">
            <w:pPr>
              <w:jc w:val="both"/>
              <w:rPr>
                <w:rFonts w:ascii="Arial" w:hAnsi="Arial" w:cs="Arial"/>
                <w:sz w:val="20"/>
                <w:szCs w:val="20"/>
                <w:lang w:eastAsia="en-US" w:bidi="ar-SA"/>
              </w:rPr>
            </w:pPr>
          </w:p>
          <w:p w14:paraId="47F9F6F1" w14:textId="77777777" w:rsidR="0013132B" w:rsidRDefault="0013132B" w:rsidP="0013132B">
            <w:pPr>
              <w:jc w:val="both"/>
              <w:rPr>
                <w:rFonts w:ascii="Arial" w:hAnsi="Arial" w:cs="Arial"/>
                <w:sz w:val="20"/>
                <w:szCs w:val="20"/>
                <w:lang w:eastAsia="en-US" w:bidi="ar-SA"/>
              </w:rPr>
            </w:pPr>
          </w:p>
          <w:p w14:paraId="5B834F65" w14:textId="77777777" w:rsidR="0013132B" w:rsidRDefault="0013132B" w:rsidP="0013132B">
            <w:pPr>
              <w:jc w:val="both"/>
              <w:rPr>
                <w:rFonts w:ascii="Arial" w:hAnsi="Arial" w:cs="Arial"/>
                <w:sz w:val="20"/>
                <w:szCs w:val="20"/>
                <w:lang w:eastAsia="en-US" w:bidi="ar-SA"/>
              </w:rPr>
            </w:pPr>
          </w:p>
          <w:p w14:paraId="5789B958" w14:textId="77777777" w:rsidR="0013132B" w:rsidRDefault="0013132B" w:rsidP="0013132B">
            <w:pPr>
              <w:jc w:val="both"/>
              <w:rPr>
                <w:rFonts w:ascii="Arial" w:hAnsi="Arial" w:cs="Arial"/>
                <w:sz w:val="20"/>
                <w:szCs w:val="20"/>
                <w:lang w:eastAsia="en-US" w:bidi="ar-SA"/>
              </w:rPr>
            </w:pPr>
          </w:p>
          <w:p w14:paraId="59985523" w14:textId="77777777" w:rsidR="0013132B" w:rsidRDefault="0013132B" w:rsidP="0013132B">
            <w:pPr>
              <w:jc w:val="both"/>
              <w:rPr>
                <w:rFonts w:ascii="Arial" w:hAnsi="Arial" w:cs="Arial"/>
                <w:sz w:val="20"/>
                <w:szCs w:val="20"/>
                <w:lang w:eastAsia="en-US" w:bidi="ar-SA"/>
              </w:rPr>
            </w:pPr>
          </w:p>
          <w:p w14:paraId="4406F655" w14:textId="77777777" w:rsidR="0013132B" w:rsidRDefault="0013132B" w:rsidP="0013132B">
            <w:pPr>
              <w:jc w:val="both"/>
              <w:rPr>
                <w:rFonts w:ascii="Arial" w:hAnsi="Arial" w:cs="Arial"/>
                <w:sz w:val="20"/>
                <w:szCs w:val="20"/>
                <w:lang w:eastAsia="en-US" w:bidi="ar-SA"/>
              </w:rPr>
            </w:pPr>
          </w:p>
          <w:p w14:paraId="5A24F3D1" w14:textId="77777777" w:rsidR="0013132B" w:rsidRDefault="0013132B" w:rsidP="0013132B">
            <w:pPr>
              <w:jc w:val="both"/>
              <w:rPr>
                <w:rFonts w:ascii="Arial" w:hAnsi="Arial" w:cs="Arial"/>
                <w:sz w:val="20"/>
                <w:szCs w:val="20"/>
                <w:lang w:eastAsia="en-US" w:bidi="ar-SA"/>
              </w:rPr>
            </w:pPr>
          </w:p>
          <w:p w14:paraId="56AA8A11" w14:textId="77777777" w:rsidR="0013132B" w:rsidRDefault="0013132B" w:rsidP="0013132B">
            <w:pPr>
              <w:jc w:val="both"/>
              <w:rPr>
                <w:rFonts w:ascii="Arial" w:hAnsi="Arial" w:cs="Arial"/>
                <w:sz w:val="20"/>
                <w:szCs w:val="20"/>
                <w:lang w:eastAsia="en-US" w:bidi="ar-SA"/>
              </w:rPr>
            </w:pPr>
          </w:p>
          <w:p w14:paraId="677F92A7" w14:textId="77777777" w:rsidR="0013132B" w:rsidRDefault="0013132B" w:rsidP="0013132B">
            <w:pPr>
              <w:jc w:val="both"/>
              <w:rPr>
                <w:rFonts w:ascii="Arial" w:hAnsi="Arial" w:cs="Arial"/>
                <w:sz w:val="20"/>
                <w:szCs w:val="20"/>
                <w:lang w:eastAsia="en-US" w:bidi="ar-SA"/>
              </w:rPr>
            </w:pPr>
          </w:p>
          <w:p w14:paraId="242A00C3" w14:textId="77777777" w:rsidR="0013132B" w:rsidRDefault="0013132B" w:rsidP="0013132B">
            <w:pPr>
              <w:jc w:val="both"/>
              <w:rPr>
                <w:rFonts w:ascii="Arial" w:hAnsi="Arial" w:cs="Arial"/>
                <w:sz w:val="20"/>
                <w:szCs w:val="20"/>
                <w:lang w:eastAsia="en-US" w:bidi="ar-SA"/>
              </w:rPr>
            </w:pPr>
          </w:p>
          <w:p w14:paraId="7A6C087C" w14:textId="77777777" w:rsidR="0013132B" w:rsidRPr="00451888" w:rsidRDefault="0013132B" w:rsidP="0013132B">
            <w:pPr>
              <w:jc w:val="both"/>
              <w:rPr>
                <w:rFonts w:ascii="Arial" w:hAnsi="Arial" w:cs="Arial"/>
                <w:lang w:eastAsia="en-US" w:bidi="ar-SA"/>
              </w:rPr>
            </w:pPr>
            <w:r w:rsidRPr="00451888">
              <w:rPr>
                <w:rFonts w:ascii="Arial" w:hAnsi="Arial" w:cs="Arial"/>
                <w:lang w:eastAsia="en-US" w:bidi="ar-SA"/>
              </w:rPr>
              <w:sym w:font="Wingdings" w:char="F072"/>
            </w:r>
          </w:p>
        </w:tc>
        <w:tc>
          <w:tcPr>
            <w:tcW w:w="1911" w:type="dxa"/>
            <w:vMerge w:val="restart"/>
          </w:tcPr>
          <w:p w14:paraId="1D8E8079" w14:textId="77777777" w:rsidR="0013132B" w:rsidRDefault="0013132B" w:rsidP="0013132B">
            <w:pPr>
              <w:jc w:val="both"/>
              <w:rPr>
                <w:rFonts w:ascii="Arial" w:hAnsi="Arial" w:cs="Arial"/>
                <w:sz w:val="20"/>
                <w:szCs w:val="20"/>
                <w:lang w:eastAsia="en-US" w:bidi="ar-SA"/>
              </w:rPr>
            </w:pPr>
          </w:p>
          <w:p w14:paraId="7EE36C82" w14:textId="77777777" w:rsidR="0013132B" w:rsidRDefault="0013132B" w:rsidP="0013132B">
            <w:pPr>
              <w:jc w:val="both"/>
              <w:rPr>
                <w:rFonts w:ascii="Arial" w:hAnsi="Arial" w:cs="Arial"/>
                <w:sz w:val="20"/>
                <w:szCs w:val="20"/>
                <w:lang w:eastAsia="en-US" w:bidi="ar-SA"/>
              </w:rPr>
            </w:pPr>
          </w:p>
          <w:p w14:paraId="75C6AD29" w14:textId="77777777" w:rsidR="0013132B" w:rsidRDefault="0013132B" w:rsidP="0013132B">
            <w:pPr>
              <w:jc w:val="both"/>
              <w:rPr>
                <w:rFonts w:ascii="Arial" w:hAnsi="Arial" w:cs="Arial"/>
                <w:sz w:val="20"/>
                <w:szCs w:val="20"/>
                <w:lang w:eastAsia="en-US" w:bidi="ar-SA"/>
              </w:rPr>
            </w:pPr>
          </w:p>
          <w:p w14:paraId="61EDFA80" w14:textId="77777777" w:rsidR="0013132B" w:rsidRDefault="0013132B" w:rsidP="00A41B09">
            <w:pPr>
              <w:rPr>
                <w:rFonts w:ascii="Arial" w:hAnsi="Arial" w:cs="Arial"/>
                <w:sz w:val="20"/>
                <w:szCs w:val="20"/>
                <w:lang w:eastAsia="en-US" w:bidi="ar-SA"/>
              </w:rPr>
            </w:pPr>
          </w:p>
          <w:p w14:paraId="01AFDD0A" w14:textId="77777777" w:rsidR="0013132B" w:rsidRPr="002A5CFE" w:rsidRDefault="0013132B" w:rsidP="00A41B09">
            <w:pPr>
              <w:rPr>
                <w:rFonts w:ascii="Arial" w:hAnsi="Arial" w:cs="Arial"/>
                <w:b/>
                <w:sz w:val="20"/>
                <w:szCs w:val="20"/>
                <w:lang w:eastAsia="en-US" w:bidi="ar-SA"/>
              </w:rPr>
            </w:pPr>
            <w:r w:rsidRPr="002A5CFE">
              <w:rPr>
                <w:rFonts w:ascii="Arial" w:hAnsi="Arial" w:cs="Arial"/>
                <w:b/>
                <w:sz w:val="20"/>
                <w:szCs w:val="20"/>
                <w:lang w:eastAsia="en-US" w:bidi="ar-SA"/>
              </w:rPr>
              <w:t xml:space="preserve">PROCEDURE FORMALISEE </w:t>
            </w:r>
          </w:p>
          <w:p w14:paraId="52BF889F" w14:textId="77777777" w:rsidR="0013132B" w:rsidRPr="00B12259" w:rsidRDefault="0013132B" w:rsidP="00A41B09">
            <w:pPr>
              <w:rPr>
                <w:rFonts w:ascii="Arial" w:hAnsi="Arial" w:cs="Arial"/>
                <w:sz w:val="20"/>
                <w:szCs w:val="20"/>
                <w:lang w:eastAsia="en-US" w:bidi="ar-SA"/>
              </w:rPr>
            </w:pPr>
            <w:r w:rsidRPr="00B12259">
              <w:rPr>
                <w:rFonts w:ascii="Arial" w:hAnsi="Arial" w:cs="Arial"/>
                <w:sz w:val="20"/>
                <w:szCs w:val="20"/>
                <w:lang w:eastAsia="en-US" w:bidi="ar-SA"/>
              </w:rPr>
              <w:t>Concerne :</w:t>
            </w:r>
          </w:p>
          <w:p w14:paraId="522F524E" w14:textId="39A0388A" w:rsidR="0013132B" w:rsidRPr="00B12259" w:rsidRDefault="0013132B" w:rsidP="00A41B09">
            <w:pPr>
              <w:rPr>
                <w:rFonts w:ascii="Arial" w:hAnsi="Arial" w:cs="Arial"/>
                <w:sz w:val="20"/>
                <w:szCs w:val="20"/>
                <w:lang w:eastAsia="en-US" w:bidi="ar-SA"/>
              </w:rPr>
            </w:pPr>
            <w:r w:rsidRPr="00B12259">
              <w:rPr>
                <w:rFonts w:ascii="Arial" w:hAnsi="Arial" w:cs="Arial"/>
                <w:sz w:val="20"/>
                <w:szCs w:val="20"/>
                <w:lang w:eastAsia="en-US" w:bidi="ar-SA"/>
              </w:rPr>
              <w:t xml:space="preserve"> </w:t>
            </w:r>
            <w:proofErr w:type="gramStart"/>
            <w:r w:rsidRPr="00B12259">
              <w:rPr>
                <w:rFonts w:ascii="Arial" w:hAnsi="Arial" w:cs="Arial"/>
                <w:sz w:val="20"/>
                <w:szCs w:val="20"/>
                <w:lang w:eastAsia="en-US" w:bidi="ar-SA"/>
              </w:rPr>
              <w:t>les</w:t>
            </w:r>
            <w:proofErr w:type="gramEnd"/>
            <w:r w:rsidRPr="00B12259">
              <w:rPr>
                <w:rFonts w:ascii="Arial" w:hAnsi="Arial" w:cs="Arial"/>
                <w:sz w:val="20"/>
                <w:szCs w:val="20"/>
                <w:lang w:eastAsia="en-US" w:bidi="ar-SA"/>
              </w:rPr>
              <w:t xml:space="preserve"> Mar</w:t>
            </w:r>
            <w:r w:rsidR="00A41B09">
              <w:rPr>
                <w:rFonts w:ascii="Arial" w:hAnsi="Arial" w:cs="Arial"/>
                <w:sz w:val="20"/>
                <w:szCs w:val="20"/>
                <w:lang w:eastAsia="en-US" w:bidi="ar-SA"/>
              </w:rPr>
              <w:t>chés de services et fournitures, e</w:t>
            </w:r>
            <w:r w:rsidRPr="00B12259">
              <w:rPr>
                <w:rFonts w:ascii="Arial" w:hAnsi="Arial" w:cs="Arial"/>
                <w:sz w:val="20"/>
                <w:szCs w:val="20"/>
                <w:lang w:eastAsia="en-US" w:bidi="ar-SA"/>
              </w:rPr>
              <w:t xml:space="preserve">t les </w:t>
            </w:r>
            <w:r w:rsidR="00A41B09">
              <w:rPr>
                <w:rFonts w:ascii="Arial" w:hAnsi="Arial" w:cs="Arial"/>
                <w:sz w:val="20"/>
                <w:szCs w:val="20"/>
                <w:lang w:eastAsia="en-US" w:bidi="ar-SA"/>
              </w:rPr>
              <w:t>m</w:t>
            </w:r>
            <w:r w:rsidRPr="00B12259">
              <w:rPr>
                <w:rFonts w:ascii="Arial" w:hAnsi="Arial" w:cs="Arial"/>
                <w:sz w:val="20"/>
                <w:szCs w:val="20"/>
                <w:lang w:eastAsia="en-US" w:bidi="ar-SA"/>
              </w:rPr>
              <w:t xml:space="preserve">archés de travaux </w:t>
            </w:r>
          </w:p>
          <w:p w14:paraId="7C75609C" w14:textId="77777777" w:rsidR="0013132B" w:rsidRDefault="0013132B" w:rsidP="0013132B">
            <w:pPr>
              <w:jc w:val="both"/>
              <w:rPr>
                <w:rFonts w:ascii="Arial" w:hAnsi="Arial" w:cs="Arial"/>
                <w:sz w:val="20"/>
                <w:szCs w:val="20"/>
                <w:lang w:eastAsia="en-US" w:bidi="ar-SA"/>
              </w:rPr>
            </w:pPr>
          </w:p>
        </w:tc>
        <w:tc>
          <w:tcPr>
            <w:tcW w:w="1943" w:type="dxa"/>
          </w:tcPr>
          <w:p w14:paraId="3E083E8D" w14:textId="77777777" w:rsidR="0013132B" w:rsidRDefault="0013132B" w:rsidP="0013132B">
            <w:pPr>
              <w:jc w:val="both"/>
              <w:rPr>
                <w:rFonts w:ascii="Arial" w:hAnsi="Arial" w:cs="Arial"/>
                <w:sz w:val="20"/>
                <w:szCs w:val="20"/>
                <w:lang w:eastAsia="en-US" w:bidi="ar-SA"/>
              </w:rPr>
            </w:pPr>
          </w:p>
          <w:p w14:paraId="5D54870E" w14:textId="77777777" w:rsidR="0013132B" w:rsidRDefault="0013132B" w:rsidP="0013132B">
            <w:pPr>
              <w:jc w:val="both"/>
              <w:rPr>
                <w:rFonts w:ascii="Arial" w:hAnsi="Arial" w:cs="Arial"/>
                <w:sz w:val="20"/>
                <w:szCs w:val="20"/>
                <w:lang w:eastAsia="en-US" w:bidi="ar-SA"/>
              </w:rPr>
            </w:pPr>
          </w:p>
          <w:p w14:paraId="0ECE0A24" w14:textId="77777777" w:rsidR="0013132B" w:rsidRDefault="0013132B" w:rsidP="0013132B">
            <w:pPr>
              <w:jc w:val="both"/>
              <w:rPr>
                <w:rFonts w:ascii="Arial" w:hAnsi="Arial" w:cs="Arial"/>
                <w:sz w:val="20"/>
                <w:szCs w:val="20"/>
                <w:lang w:eastAsia="en-US" w:bidi="ar-SA"/>
              </w:rPr>
            </w:pPr>
          </w:p>
          <w:p w14:paraId="1167C9B1" w14:textId="77777777" w:rsidR="0013132B" w:rsidRDefault="0013132B" w:rsidP="0013132B">
            <w:pPr>
              <w:jc w:val="both"/>
              <w:rPr>
                <w:rFonts w:ascii="Arial" w:hAnsi="Arial" w:cs="Arial"/>
                <w:sz w:val="20"/>
                <w:szCs w:val="20"/>
                <w:lang w:eastAsia="en-US" w:bidi="ar-SA"/>
              </w:rPr>
            </w:pPr>
          </w:p>
          <w:p w14:paraId="55B15122" w14:textId="77777777" w:rsidR="0013132B" w:rsidRDefault="0013132B" w:rsidP="0013132B">
            <w:pPr>
              <w:jc w:val="both"/>
              <w:rPr>
                <w:rFonts w:ascii="Arial" w:hAnsi="Arial" w:cs="Arial"/>
                <w:sz w:val="20"/>
                <w:szCs w:val="20"/>
                <w:lang w:eastAsia="en-US" w:bidi="ar-SA"/>
              </w:rPr>
            </w:pPr>
          </w:p>
          <w:p w14:paraId="0E826A49" w14:textId="69C5329E" w:rsidR="0013132B" w:rsidRDefault="00656715" w:rsidP="0013132B">
            <w:pPr>
              <w:rPr>
                <w:rFonts w:ascii="Arial" w:hAnsi="Arial" w:cs="Arial"/>
                <w:sz w:val="20"/>
                <w:szCs w:val="20"/>
                <w:lang w:eastAsia="en-US" w:bidi="ar-SA"/>
              </w:rPr>
            </w:pPr>
            <w:r>
              <w:rPr>
                <w:rFonts w:ascii="Arial" w:hAnsi="Arial" w:cs="Arial"/>
                <w:sz w:val="20"/>
                <w:szCs w:val="20"/>
                <w:lang w:eastAsia="en-US" w:bidi="ar-SA"/>
              </w:rPr>
              <w:t>M</w:t>
            </w:r>
            <w:r w:rsidR="0013132B" w:rsidRPr="002A5CFE">
              <w:rPr>
                <w:rFonts w:ascii="Arial" w:hAnsi="Arial" w:cs="Arial"/>
                <w:sz w:val="20"/>
                <w:szCs w:val="20"/>
                <w:lang w:eastAsia="en-US" w:bidi="ar-SA"/>
              </w:rPr>
              <w:t>archés de services et fournitures</w:t>
            </w:r>
            <w:r>
              <w:rPr>
                <w:rFonts w:ascii="Arial" w:hAnsi="Arial" w:cs="Arial"/>
                <w:sz w:val="20"/>
                <w:szCs w:val="20"/>
                <w:lang w:eastAsia="en-US" w:bidi="ar-SA"/>
              </w:rPr>
              <w:t xml:space="preserve">, et </w:t>
            </w:r>
          </w:p>
        </w:tc>
        <w:tc>
          <w:tcPr>
            <w:tcW w:w="4116" w:type="dxa"/>
            <w:vMerge w:val="restart"/>
          </w:tcPr>
          <w:p w14:paraId="3C341955"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AA62FE">
              <w:rPr>
                <w:rFonts w:ascii="Arial" w:hAnsi="Arial" w:cs="Arial"/>
                <w:sz w:val="20"/>
                <w:szCs w:val="20"/>
                <w:lang w:eastAsia="en-US" w:bidi="ar-SA"/>
              </w:rPr>
              <w:t>Délibération de réservation de crédits</w:t>
            </w:r>
          </w:p>
          <w:p w14:paraId="35BCAF2A"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AA62FE">
              <w:rPr>
                <w:rFonts w:ascii="Arial" w:hAnsi="Arial" w:cs="Arial"/>
                <w:sz w:val="20"/>
                <w:szCs w:val="20"/>
                <w:lang w:eastAsia="en-US" w:bidi="ar-SA"/>
              </w:rPr>
              <w:t>Cahier des charges</w:t>
            </w:r>
          </w:p>
          <w:p w14:paraId="2298BD92" w14:textId="77777777" w:rsidR="0013132B" w:rsidRDefault="0013132B" w:rsidP="0013132B">
            <w:pPr>
              <w:rPr>
                <w:rFonts w:ascii="Arial" w:hAnsi="Arial" w:cs="Arial"/>
                <w:sz w:val="20"/>
                <w:szCs w:val="20"/>
                <w:lang w:eastAsia="en-US" w:bidi="ar-SA"/>
              </w:rPr>
            </w:pPr>
            <w:r>
              <w:rPr>
                <w:rFonts w:ascii="Arial" w:hAnsi="Arial" w:cs="Arial"/>
                <w:sz w:val="20"/>
                <w:szCs w:val="20"/>
                <w:lang w:eastAsia="en-US" w:bidi="ar-SA"/>
              </w:rPr>
              <w:sym w:font="Wingdings" w:char="F072"/>
            </w:r>
            <w:r w:rsidRPr="00AA62FE">
              <w:rPr>
                <w:rFonts w:ascii="Arial" w:hAnsi="Arial" w:cs="Arial"/>
                <w:sz w:val="20"/>
                <w:szCs w:val="20"/>
                <w:lang w:eastAsia="en-US" w:bidi="ar-SA"/>
              </w:rPr>
              <w:t xml:space="preserve">Règlement de la consultation </w:t>
            </w:r>
          </w:p>
          <w:p w14:paraId="58AD3F50"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AA62FE">
              <w:rPr>
                <w:rFonts w:ascii="Arial" w:hAnsi="Arial" w:cs="Arial"/>
                <w:sz w:val="20"/>
                <w:szCs w:val="20"/>
                <w:lang w:eastAsia="en-US" w:bidi="ar-SA"/>
              </w:rPr>
              <w:t>CCAP,</w:t>
            </w:r>
          </w:p>
          <w:p w14:paraId="0962BF86"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AA62FE">
              <w:rPr>
                <w:rFonts w:ascii="Arial" w:hAnsi="Arial" w:cs="Arial"/>
                <w:sz w:val="20"/>
                <w:szCs w:val="20"/>
                <w:lang w:eastAsia="en-US" w:bidi="ar-SA"/>
              </w:rPr>
              <w:t>CCTP</w:t>
            </w:r>
          </w:p>
          <w:p w14:paraId="2C5A3AE4" w14:textId="77777777" w:rsidR="0013132B"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Pr>
                <w:rFonts w:ascii="Arial" w:hAnsi="Arial" w:cs="Arial"/>
                <w:sz w:val="20"/>
                <w:szCs w:val="20"/>
                <w:lang w:eastAsia="en-US" w:bidi="ar-SA"/>
              </w:rPr>
              <w:t>CC</w:t>
            </w:r>
            <w:r w:rsidRPr="00A84A3C">
              <w:rPr>
                <w:rFonts w:ascii="Arial" w:hAnsi="Arial" w:cs="Arial"/>
                <w:sz w:val="20"/>
                <w:szCs w:val="20"/>
                <w:lang w:eastAsia="en-US" w:bidi="ar-SA"/>
              </w:rPr>
              <w:t>P</w:t>
            </w:r>
            <w:r>
              <w:rPr>
                <w:rFonts w:ascii="Arial" w:hAnsi="Arial" w:cs="Arial"/>
                <w:sz w:val="20"/>
                <w:szCs w:val="20"/>
                <w:lang w:eastAsia="en-US" w:bidi="ar-SA"/>
              </w:rPr>
              <w:t xml:space="preserve"> (CCAP+CCTP)</w:t>
            </w:r>
          </w:p>
          <w:p w14:paraId="1C92140C"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AA62FE">
              <w:rPr>
                <w:rFonts w:ascii="Arial" w:hAnsi="Arial" w:cs="Arial"/>
                <w:sz w:val="20"/>
                <w:szCs w:val="20"/>
                <w:lang w:eastAsia="en-US" w:bidi="ar-SA"/>
              </w:rPr>
              <w:t>Décision de la CAO ou de l’avis d’attribution (PV)</w:t>
            </w:r>
          </w:p>
          <w:p w14:paraId="2B17D452"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Document de justification du </w:t>
            </w:r>
            <w:proofErr w:type="gramStart"/>
            <w:r>
              <w:rPr>
                <w:rFonts w:ascii="Arial" w:hAnsi="Arial" w:cs="Arial"/>
                <w:sz w:val="20"/>
                <w:szCs w:val="20"/>
                <w:lang w:eastAsia="en-US" w:bidi="ar-SA"/>
              </w:rPr>
              <w:t>non allotissement</w:t>
            </w:r>
            <w:proofErr w:type="gramEnd"/>
          </w:p>
          <w:p w14:paraId="4C391DF6"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AA62FE">
              <w:rPr>
                <w:rFonts w:ascii="Arial" w:hAnsi="Arial" w:cs="Arial"/>
                <w:sz w:val="20"/>
                <w:szCs w:val="20"/>
                <w:lang w:eastAsia="en-US" w:bidi="ar-SA"/>
              </w:rPr>
              <w:t>Rapport d’analyse</w:t>
            </w:r>
            <w:r>
              <w:rPr>
                <w:rFonts w:ascii="Arial" w:hAnsi="Arial" w:cs="Arial"/>
                <w:sz w:val="20"/>
                <w:szCs w:val="20"/>
                <w:lang w:eastAsia="en-US" w:bidi="ar-SA"/>
              </w:rPr>
              <w:t xml:space="preserve"> (rapport, tableaux et grille d’analyse…</w:t>
            </w:r>
          </w:p>
          <w:p w14:paraId="463F4DD8"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PV commission d’appel d’offres</w:t>
            </w:r>
          </w:p>
          <w:p w14:paraId="059A2B64"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N</w:t>
            </w:r>
            <w:r w:rsidRPr="006120C7">
              <w:rPr>
                <w:rFonts w:ascii="Arial" w:hAnsi="Arial" w:cs="Arial"/>
                <w:sz w:val="20"/>
                <w:szCs w:val="20"/>
                <w:lang w:eastAsia="en-US" w:bidi="ar-SA"/>
              </w:rPr>
              <w:t xml:space="preserve">otification de décision et information par </w:t>
            </w:r>
            <w:proofErr w:type="gramStart"/>
            <w:r w:rsidRPr="006120C7">
              <w:rPr>
                <w:rFonts w:ascii="Arial" w:hAnsi="Arial" w:cs="Arial"/>
                <w:sz w:val="20"/>
                <w:szCs w:val="20"/>
                <w:lang w:eastAsia="en-US" w:bidi="ar-SA"/>
              </w:rPr>
              <w:t>écrit  du</w:t>
            </w:r>
            <w:proofErr w:type="gramEnd"/>
            <w:r w:rsidRPr="006120C7">
              <w:rPr>
                <w:rFonts w:ascii="Arial" w:hAnsi="Arial" w:cs="Arial"/>
                <w:sz w:val="20"/>
                <w:szCs w:val="20"/>
                <w:lang w:eastAsia="en-US" w:bidi="ar-SA"/>
              </w:rPr>
              <w:t xml:space="preserve"> rejet des offres</w:t>
            </w:r>
          </w:p>
          <w:p w14:paraId="067F5F97"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Procédure contradictoire en cas d’offre anormalement basse </w:t>
            </w:r>
          </w:p>
          <w:p w14:paraId="5F82E98A" w14:textId="77777777" w:rsidR="0013132B"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Pr>
                <w:rFonts w:ascii="Arial" w:hAnsi="Arial" w:cs="Arial"/>
                <w:sz w:val="20"/>
                <w:szCs w:val="20"/>
                <w:lang w:eastAsia="en-US" w:bidi="ar-SA"/>
              </w:rPr>
              <w:t>Rapport de présentation</w:t>
            </w:r>
          </w:p>
          <w:p w14:paraId="3C462A20" w14:textId="77777777" w:rsidR="0013132B" w:rsidRDefault="0013132B" w:rsidP="0013132B">
            <w:pPr>
              <w:jc w:val="both"/>
              <w:rPr>
                <w:rFonts w:ascii="Arial" w:hAnsi="Arial" w:cs="Arial"/>
                <w:sz w:val="20"/>
                <w:szCs w:val="20"/>
                <w:lang w:eastAsia="en-US" w:bidi="ar-SA"/>
              </w:rPr>
            </w:pPr>
            <w:r w:rsidRPr="00A84A3C">
              <w:rPr>
                <w:rFonts w:ascii="Arial" w:hAnsi="Arial" w:cs="Arial"/>
                <w:sz w:val="20"/>
                <w:szCs w:val="20"/>
                <w:lang w:eastAsia="en-US" w:bidi="ar-SA"/>
              </w:rPr>
              <w:sym w:font="Wingdings" w:char="F072"/>
            </w:r>
            <w:r>
              <w:rPr>
                <w:rFonts w:ascii="Arial" w:hAnsi="Arial" w:cs="Arial"/>
                <w:sz w:val="20"/>
                <w:szCs w:val="20"/>
                <w:lang w:eastAsia="en-US" w:bidi="ar-SA"/>
              </w:rPr>
              <w:t xml:space="preserve">Bon de commande </w:t>
            </w:r>
          </w:p>
          <w:p w14:paraId="6ACAE30A"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 xml:space="preserve">Déclaration sur l’honneur d’absence de conflit d’intérêt du pouvoir adjudicateur </w:t>
            </w:r>
          </w:p>
          <w:p w14:paraId="0474F989"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Avis d’attribution publié</w:t>
            </w:r>
          </w:p>
          <w:p w14:paraId="1695BCD6" w14:textId="77777777" w:rsidR="0013132B" w:rsidRDefault="0013132B" w:rsidP="0013132B">
            <w:pPr>
              <w:rPr>
                <w:rFonts w:ascii="Arial" w:hAnsi="Arial" w:cs="Arial"/>
                <w:sz w:val="20"/>
                <w:szCs w:val="20"/>
                <w:lang w:eastAsia="en-US" w:bidi="ar-SA"/>
              </w:rPr>
            </w:pPr>
            <w:r>
              <w:rPr>
                <w:rFonts w:ascii="Arial" w:hAnsi="Arial" w:cs="Arial"/>
                <w:sz w:val="20"/>
                <w:szCs w:val="20"/>
                <w:lang w:eastAsia="en-US" w:bidi="ar-SA"/>
              </w:rPr>
              <w:sym w:font="Wingdings" w:char="F072"/>
            </w:r>
            <w:r w:rsidRPr="006120C7">
              <w:rPr>
                <w:rFonts w:ascii="Arial" w:hAnsi="Arial" w:cs="Arial"/>
                <w:sz w:val="20"/>
                <w:szCs w:val="20"/>
                <w:lang w:eastAsia="en-US" w:bidi="ar-SA"/>
              </w:rPr>
              <w:t>Avis d’attribution (notification) envoi avec AR</w:t>
            </w:r>
          </w:p>
          <w:p w14:paraId="097A1CD6"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sidRPr="006120C7">
              <w:rPr>
                <w:rFonts w:ascii="Arial" w:hAnsi="Arial" w:cs="Arial"/>
                <w:sz w:val="20"/>
                <w:szCs w:val="20"/>
                <w:lang w:eastAsia="en-US" w:bidi="ar-SA"/>
              </w:rPr>
              <w:t>Acte d’engagement signé par les 2 parties</w:t>
            </w:r>
          </w:p>
          <w:p w14:paraId="2CB0EEF9"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Règlement interne de la structure (si procédure spécifique)</w:t>
            </w:r>
          </w:p>
          <w:p w14:paraId="1ACC86E6" w14:textId="77777777" w:rsidR="0013132B" w:rsidRDefault="0013132B" w:rsidP="0013132B">
            <w:pPr>
              <w:jc w:val="both"/>
              <w:rPr>
                <w:rFonts w:ascii="Arial" w:hAnsi="Arial" w:cs="Arial"/>
                <w:sz w:val="20"/>
                <w:szCs w:val="20"/>
                <w:lang w:eastAsia="en-US" w:bidi="ar-SA"/>
              </w:rPr>
            </w:pPr>
          </w:p>
          <w:p w14:paraId="335FE120" w14:textId="77777777" w:rsidR="0013132B" w:rsidRDefault="0013132B" w:rsidP="0013132B">
            <w:pPr>
              <w:jc w:val="both"/>
              <w:rPr>
                <w:rFonts w:ascii="Arial" w:hAnsi="Arial" w:cs="Arial"/>
                <w:sz w:val="20"/>
                <w:szCs w:val="20"/>
                <w:lang w:eastAsia="en-US" w:bidi="ar-SA"/>
              </w:rPr>
            </w:pPr>
            <w:r>
              <w:rPr>
                <w:rFonts w:ascii="Arial" w:hAnsi="Arial" w:cs="Arial"/>
                <w:sz w:val="20"/>
                <w:szCs w:val="20"/>
                <w:lang w:eastAsia="en-US" w:bidi="ar-SA"/>
              </w:rPr>
              <w:sym w:font="Wingdings" w:char="F072"/>
            </w:r>
            <w:r>
              <w:rPr>
                <w:rFonts w:ascii="Arial" w:hAnsi="Arial" w:cs="Arial"/>
                <w:sz w:val="20"/>
                <w:szCs w:val="20"/>
                <w:lang w:eastAsia="en-US" w:bidi="ar-SA"/>
              </w:rPr>
              <w:t>S</w:t>
            </w:r>
            <w:r w:rsidRPr="006120C7">
              <w:rPr>
                <w:rFonts w:ascii="Arial" w:hAnsi="Arial" w:cs="Arial"/>
                <w:sz w:val="20"/>
                <w:szCs w:val="20"/>
                <w:lang w:eastAsia="en-US" w:bidi="ar-SA"/>
              </w:rPr>
              <w:t>i avenant (motivations) ………….</w:t>
            </w:r>
          </w:p>
          <w:p w14:paraId="004C4B9D" w14:textId="77777777" w:rsidR="0013132B" w:rsidRDefault="0013132B" w:rsidP="0013132B">
            <w:pPr>
              <w:jc w:val="both"/>
              <w:rPr>
                <w:rFonts w:ascii="Arial" w:hAnsi="Arial" w:cs="Arial"/>
                <w:sz w:val="20"/>
                <w:szCs w:val="20"/>
                <w:lang w:eastAsia="en-US" w:bidi="ar-SA"/>
              </w:rPr>
            </w:pPr>
            <w:proofErr w:type="gramStart"/>
            <w:r w:rsidRPr="006120C7">
              <w:rPr>
                <w:rFonts w:ascii="Arial" w:hAnsi="Arial" w:cs="Arial"/>
                <w:sz w:val="20"/>
                <w:szCs w:val="20"/>
                <w:lang w:eastAsia="en-US" w:bidi="ar-SA"/>
              </w:rPr>
              <w:t>date</w:t>
            </w:r>
            <w:proofErr w:type="gramEnd"/>
            <w:r w:rsidRPr="006120C7">
              <w:rPr>
                <w:rFonts w:ascii="Arial" w:hAnsi="Arial" w:cs="Arial"/>
                <w:sz w:val="20"/>
                <w:szCs w:val="20"/>
                <w:lang w:eastAsia="en-US" w:bidi="ar-SA"/>
              </w:rPr>
              <w:t xml:space="preserve"> de notification : ………..</w:t>
            </w:r>
          </w:p>
          <w:p w14:paraId="09FD885A" w14:textId="77777777" w:rsidR="0013132B" w:rsidRDefault="0013132B" w:rsidP="0013132B">
            <w:pPr>
              <w:jc w:val="both"/>
              <w:rPr>
                <w:rFonts w:ascii="Arial" w:hAnsi="Arial" w:cs="Arial"/>
                <w:sz w:val="20"/>
                <w:szCs w:val="20"/>
                <w:lang w:eastAsia="en-US" w:bidi="ar-SA"/>
              </w:rPr>
            </w:pPr>
            <w:r w:rsidRPr="006120C7">
              <w:rPr>
                <w:rFonts w:ascii="Arial" w:hAnsi="Arial" w:cs="Arial"/>
                <w:sz w:val="20"/>
                <w:szCs w:val="20"/>
                <w:lang w:eastAsia="en-US" w:bidi="ar-SA"/>
              </w:rPr>
              <w:t>Si plus-</w:t>
            </w:r>
            <w:proofErr w:type="gramStart"/>
            <w:r w:rsidRPr="006120C7">
              <w:rPr>
                <w:rFonts w:ascii="Arial" w:hAnsi="Arial" w:cs="Arial"/>
                <w:sz w:val="20"/>
                <w:szCs w:val="20"/>
                <w:lang w:eastAsia="en-US" w:bidi="ar-SA"/>
              </w:rPr>
              <w:t>value,  montant</w:t>
            </w:r>
            <w:proofErr w:type="gramEnd"/>
            <w:r w:rsidRPr="006120C7">
              <w:rPr>
                <w:rFonts w:ascii="Arial" w:hAnsi="Arial" w:cs="Arial"/>
                <w:sz w:val="20"/>
                <w:szCs w:val="20"/>
                <w:lang w:eastAsia="en-US" w:bidi="ar-SA"/>
              </w:rPr>
              <w:t> : ……………..</w:t>
            </w:r>
          </w:p>
          <w:p w14:paraId="5E648EA8" w14:textId="7CCCE05A" w:rsidR="0013132B" w:rsidRDefault="0013132B" w:rsidP="0013132B">
            <w:pPr>
              <w:jc w:val="both"/>
              <w:rPr>
                <w:rFonts w:ascii="Arial" w:hAnsi="Arial" w:cs="Arial"/>
                <w:sz w:val="20"/>
                <w:szCs w:val="20"/>
                <w:lang w:eastAsia="en-US" w:bidi="ar-SA"/>
              </w:rPr>
            </w:pPr>
            <w:r w:rsidRPr="006120C7">
              <w:rPr>
                <w:rFonts w:ascii="Arial" w:hAnsi="Arial" w:cs="Arial"/>
                <w:sz w:val="20"/>
                <w:szCs w:val="20"/>
                <w:lang w:eastAsia="en-US" w:bidi="ar-SA"/>
              </w:rPr>
              <w:t xml:space="preserve">Et </w:t>
            </w:r>
            <w:proofErr w:type="gramStart"/>
            <w:r w:rsidRPr="006120C7">
              <w:rPr>
                <w:rFonts w:ascii="Arial" w:hAnsi="Arial" w:cs="Arial"/>
                <w:sz w:val="20"/>
                <w:szCs w:val="20"/>
                <w:lang w:eastAsia="en-US" w:bidi="ar-SA"/>
              </w:rPr>
              <w:t>si  plus</w:t>
            </w:r>
            <w:proofErr w:type="gramEnd"/>
            <w:r w:rsidRPr="006120C7">
              <w:rPr>
                <w:rFonts w:ascii="Arial" w:hAnsi="Arial" w:cs="Arial"/>
                <w:sz w:val="20"/>
                <w:szCs w:val="20"/>
                <w:lang w:eastAsia="en-US" w:bidi="ar-SA"/>
              </w:rPr>
              <w:t>-value &gt; à 5 % date de la CAO</w:t>
            </w:r>
            <w:r w:rsidR="00F73A06">
              <w:rPr>
                <w:rFonts w:ascii="Arial" w:hAnsi="Arial" w:cs="Arial"/>
                <w:sz w:val="20"/>
                <w:szCs w:val="20"/>
                <w:lang w:eastAsia="en-US" w:bidi="ar-SA"/>
              </w:rPr>
              <w:t> :</w:t>
            </w:r>
            <w:r w:rsidRPr="006120C7">
              <w:rPr>
                <w:rFonts w:ascii="Arial" w:hAnsi="Arial" w:cs="Arial"/>
                <w:sz w:val="20"/>
                <w:szCs w:val="20"/>
                <w:lang w:eastAsia="en-US" w:bidi="ar-SA"/>
              </w:rPr>
              <w:t xml:space="preserve"> :</w:t>
            </w:r>
            <w:r w:rsidRPr="00F73A06">
              <w:rPr>
                <w:rFonts w:ascii="Arial" w:hAnsi="Arial" w:cs="Arial"/>
                <w:b/>
                <w:sz w:val="20"/>
                <w:szCs w:val="20"/>
                <w:lang w:eastAsia="en-US" w:bidi="ar-SA"/>
              </w:rPr>
              <w:t>…………</w:t>
            </w:r>
          </w:p>
        </w:tc>
      </w:tr>
      <w:tr w:rsidR="0013132B" w:rsidRPr="00B12259" w14:paraId="07E5D689" w14:textId="77777777" w:rsidTr="0013132B">
        <w:trPr>
          <w:trHeight w:val="70"/>
        </w:trPr>
        <w:tc>
          <w:tcPr>
            <w:tcW w:w="1811" w:type="dxa"/>
            <w:vMerge/>
          </w:tcPr>
          <w:p w14:paraId="69358676" w14:textId="77777777" w:rsidR="0013132B" w:rsidRPr="00B12259" w:rsidRDefault="0013132B" w:rsidP="0013132B">
            <w:pPr>
              <w:jc w:val="both"/>
              <w:rPr>
                <w:rFonts w:ascii="Arial" w:hAnsi="Arial" w:cs="Arial"/>
                <w:sz w:val="20"/>
                <w:szCs w:val="20"/>
                <w:lang w:eastAsia="en-US" w:bidi="ar-SA"/>
              </w:rPr>
            </w:pPr>
          </w:p>
        </w:tc>
        <w:tc>
          <w:tcPr>
            <w:tcW w:w="1911" w:type="dxa"/>
            <w:vMerge/>
          </w:tcPr>
          <w:p w14:paraId="45745487" w14:textId="77777777" w:rsidR="0013132B" w:rsidRPr="00B12259" w:rsidRDefault="0013132B" w:rsidP="0013132B">
            <w:pPr>
              <w:jc w:val="both"/>
              <w:rPr>
                <w:rFonts w:ascii="Arial" w:hAnsi="Arial" w:cs="Arial"/>
                <w:sz w:val="20"/>
                <w:szCs w:val="20"/>
                <w:lang w:eastAsia="en-US" w:bidi="ar-SA"/>
              </w:rPr>
            </w:pPr>
          </w:p>
        </w:tc>
        <w:tc>
          <w:tcPr>
            <w:tcW w:w="1943" w:type="dxa"/>
          </w:tcPr>
          <w:p w14:paraId="1ADB9BF5" w14:textId="77777777" w:rsidR="0013132B" w:rsidRDefault="0013132B" w:rsidP="0013132B">
            <w:pPr>
              <w:jc w:val="both"/>
              <w:rPr>
                <w:rFonts w:ascii="Arial" w:hAnsi="Arial" w:cs="Arial"/>
                <w:sz w:val="20"/>
                <w:szCs w:val="20"/>
                <w:lang w:eastAsia="en-US" w:bidi="ar-SA"/>
              </w:rPr>
            </w:pPr>
          </w:p>
          <w:p w14:paraId="75FAC278" w14:textId="77777777" w:rsidR="0013132B" w:rsidRDefault="0013132B" w:rsidP="0013132B">
            <w:pPr>
              <w:jc w:val="both"/>
              <w:rPr>
                <w:rFonts w:ascii="Arial" w:hAnsi="Arial" w:cs="Arial"/>
                <w:sz w:val="20"/>
                <w:szCs w:val="20"/>
                <w:lang w:eastAsia="en-US" w:bidi="ar-SA"/>
              </w:rPr>
            </w:pPr>
          </w:p>
          <w:p w14:paraId="300365D6" w14:textId="77777777" w:rsidR="0013132B" w:rsidRDefault="0013132B" w:rsidP="0013132B">
            <w:pPr>
              <w:jc w:val="both"/>
              <w:rPr>
                <w:rFonts w:ascii="Arial" w:hAnsi="Arial" w:cs="Arial"/>
                <w:sz w:val="20"/>
                <w:szCs w:val="20"/>
                <w:lang w:eastAsia="en-US" w:bidi="ar-SA"/>
              </w:rPr>
            </w:pPr>
          </w:p>
          <w:p w14:paraId="0D66A07B" w14:textId="77777777" w:rsidR="0013132B" w:rsidRDefault="0013132B" w:rsidP="0013132B">
            <w:pPr>
              <w:jc w:val="both"/>
              <w:rPr>
                <w:rFonts w:ascii="Arial" w:hAnsi="Arial" w:cs="Arial"/>
                <w:sz w:val="20"/>
                <w:szCs w:val="20"/>
                <w:lang w:eastAsia="en-US" w:bidi="ar-SA"/>
              </w:rPr>
            </w:pPr>
          </w:p>
          <w:p w14:paraId="35274B14" w14:textId="77777777" w:rsidR="0013132B" w:rsidRDefault="0013132B" w:rsidP="0013132B">
            <w:pPr>
              <w:jc w:val="both"/>
              <w:rPr>
                <w:rFonts w:ascii="Arial" w:hAnsi="Arial" w:cs="Arial"/>
                <w:sz w:val="20"/>
                <w:szCs w:val="20"/>
                <w:lang w:eastAsia="en-US" w:bidi="ar-SA"/>
              </w:rPr>
            </w:pPr>
          </w:p>
          <w:p w14:paraId="3F78012D" w14:textId="77777777" w:rsidR="0013132B" w:rsidRDefault="0013132B" w:rsidP="0013132B">
            <w:pPr>
              <w:rPr>
                <w:rFonts w:ascii="Arial" w:hAnsi="Arial" w:cs="Arial"/>
                <w:sz w:val="20"/>
                <w:szCs w:val="20"/>
                <w:lang w:eastAsia="en-US" w:bidi="ar-SA"/>
              </w:rPr>
            </w:pPr>
            <w:proofErr w:type="gramStart"/>
            <w:r w:rsidRPr="002A5CFE">
              <w:rPr>
                <w:rFonts w:ascii="Arial" w:hAnsi="Arial" w:cs="Arial"/>
                <w:sz w:val="20"/>
                <w:szCs w:val="20"/>
                <w:lang w:eastAsia="en-US" w:bidi="ar-SA"/>
              </w:rPr>
              <w:t>marchés</w:t>
            </w:r>
            <w:proofErr w:type="gramEnd"/>
            <w:r w:rsidRPr="002A5CFE">
              <w:rPr>
                <w:rFonts w:ascii="Arial" w:hAnsi="Arial" w:cs="Arial"/>
                <w:sz w:val="20"/>
                <w:szCs w:val="20"/>
                <w:lang w:eastAsia="en-US" w:bidi="ar-SA"/>
              </w:rPr>
              <w:t xml:space="preserve"> de travaux</w:t>
            </w:r>
          </w:p>
        </w:tc>
        <w:tc>
          <w:tcPr>
            <w:tcW w:w="4116" w:type="dxa"/>
            <w:vMerge/>
          </w:tcPr>
          <w:p w14:paraId="79D1FD0D" w14:textId="77777777" w:rsidR="0013132B" w:rsidRPr="00B12259" w:rsidRDefault="0013132B" w:rsidP="0013132B">
            <w:pPr>
              <w:jc w:val="both"/>
              <w:rPr>
                <w:rFonts w:ascii="Arial" w:hAnsi="Arial" w:cs="Arial"/>
                <w:sz w:val="20"/>
                <w:szCs w:val="20"/>
                <w:lang w:eastAsia="en-US" w:bidi="ar-SA"/>
              </w:rPr>
            </w:pPr>
          </w:p>
        </w:tc>
      </w:tr>
    </w:tbl>
    <w:p w14:paraId="6BD8A75D" w14:textId="77777777" w:rsidR="00120A85" w:rsidRDefault="00120A85" w:rsidP="0056385A">
      <w:pPr>
        <w:rPr>
          <w:rFonts w:ascii="Arial" w:hAnsi="Arial" w:cs="Arial"/>
          <w:b/>
          <w:color w:val="0070C0"/>
          <w:lang w:eastAsia="en-US" w:bidi="ar-SA"/>
        </w:rPr>
      </w:pPr>
    </w:p>
    <w:p w14:paraId="63550660" w14:textId="77777777" w:rsidR="0014249C" w:rsidRDefault="00A566B5" w:rsidP="0014249C">
      <w:pPr>
        <w:jc w:val="both"/>
        <w:rPr>
          <w:rFonts w:ascii="Helvetica" w:hAnsi="Helvetica"/>
          <w:b/>
          <w:i/>
          <w:sz w:val="18"/>
          <w:szCs w:val="18"/>
        </w:rPr>
      </w:pPr>
      <w:r w:rsidRPr="00A566B5">
        <w:rPr>
          <w:rFonts w:ascii="Helvetica" w:hAnsi="Helvetica"/>
          <w:b/>
          <w:i/>
          <w:sz w:val="18"/>
          <w:szCs w:val="18"/>
        </w:rPr>
        <w:t xml:space="preserve">*En vertu du décret n°2019-1344 du 12 décembre 2019 portant relèvement du seuil de dispense de procédure pour la passation des marchés publics à 40 000 euros hors taxes. </w:t>
      </w:r>
    </w:p>
    <w:p w14:paraId="289BF4FD" w14:textId="370B75D9" w:rsidR="00A566B5" w:rsidRPr="00A566B5" w:rsidRDefault="0014249C" w:rsidP="0014249C">
      <w:pPr>
        <w:jc w:val="both"/>
        <w:rPr>
          <w:rFonts w:ascii="Helvetica" w:hAnsi="Helvetica"/>
          <w:b/>
          <w:i/>
          <w:sz w:val="18"/>
          <w:szCs w:val="18"/>
        </w:rPr>
      </w:pPr>
      <w:r>
        <w:rPr>
          <w:rFonts w:ascii="Helvetica" w:hAnsi="Helvetica"/>
          <w:b/>
          <w:i/>
          <w:sz w:val="18"/>
          <w:szCs w:val="18"/>
        </w:rPr>
        <w:t>M</w:t>
      </w:r>
      <w:r w:rsidR="00A566B5" w:rsidRPr="00A566B5">
        <w:rPr>
          <w:rFonts w:ascii="Helvetica" w:hAnsi="Helvetica"/>
          <w:b/>
          <w:i/>
          <w:sz w:val="18"/>
          <w:szCs w:val="18"/>
        </w:rPr>
        <w:t>is</w:t>
      </w:r>
      <w:r>
        <w:rPr>
          <w:rFonts w:ascii="Helvetica" w:hAnsi="Helvetica"/>
          <w:b/>
          <w:i/>
          <w:sz w:val="18"/>
          <w:szCs w:val="18"/>
        </w:rPr>
        <w:t>e</w:t>
      </w:r>
      <w:r w:rsidR="00A566B5" w:rsidRPr="00A566B5">
        <w:rPr>
          <w:rFonts w:ascii="Helvetica" w:hAnsi="Helvetica"/>
          <w:b/>
          <w:i/>
          <w:sz w:val="18"/>
          <w:szCs w:val="18"/>
        </w:rPr>
        <w:t xml:space="preserve"> à jour des seuils, </w:t>
      </w:r>
      <w:r>
        <w:rPr>
          <w:rFonts w:ascii="Helvetica" w:hAnsi="Helvetica"/>
          <w:b/>
          <w:i/>
          <w:sz w:val="18"/>
          <w:szCs w:val="18"/>
        </w:rPr>
        <w:t xml:space="preserve">de </w:t>
      </w:r>
      <w:r w:rsidR="00A566B5" w:rsidRPr="00A566B5">
        <w:rPr>
          <w:rFonts w:ascii="Helvetica" w:hAnsi="Helvetica"/>
          <w:b/>
          <w:i/>
          <w:sz w:val="18"/>
          <w:szCs w:val="18"/>
        </w:rPr>
        <w:t>25</w:t>
      </w:r>
      <w:r>
        <w:rPr>
          <w:rFonts w:ascii="Helvetica" w:hAnsi="Helvetica"/>
          <w:b/>
          <w:i/>
          <w:sz w:val="18"/>
          <w:szCs w:val="18"/>
        </w:rPr>
        <w:t> </w:t>
      </w:r>
      <w:r w:rsidR="00A566B5" w:rsidRPr="00A566B5">
        <w:rPr>
          <w:rFonts w:ascii="Helvetica" w:hAnsi="Helvetica"/>
          <w:b/>
          <w:i/>
          <w:sz w:val="18"/>
          <w:szCs w:val="18"/>
        </w:rPr>
        <w:t>000</w:t>
      </w:r>
      <w:r>
        <w:rPr>
          <w:rFonts w:ascii="Helvetica" w:hAnsi="Helvetica"/>
          <w:b/>
          <w:i/>
          <w:sz w:val="18"/>
          <w:szCs w:val="18"/>
        </w:rPr>
        <w:t xml:space="preserve"> HT </w:t>
      </w:r>
      <w:proofErr w:type="gramStart"/>
      <w:r>
        <w:rPr>
          <w:rFonts w:ascii="Helvetica" w:hAnsi="Helvetica"/>
          <w:b/>
          <w:i/>
          <w:sz w:val="18"/>
          <w:szCs w:val="18"/>
        </w:rPr>
        <w:t xml:space="preserve">à  </w:t>
      </w:r>
      <w:r w:rsidR="00A566B5" w:rsidRPr="00A566B5">
        <w:rPr>
          <w:rFonts w:ascii="Helvetica" w:hAnsi="Helvetica"/>
          <w:b/>
          <w:i/>
          <w:sz w:val="18"/>
          <w:szCs w:val="18"/>
        </w:rPr>
        <w:t>40</w:t>
      </w:r>
      <w:proofErr w:type="gramEnd"/>
      <w:r w:rsidR="00A566B5" w:rsidRPr="00A566B5">
        <w:rPr>
          <w:rFonts w:ascii="Helvetica" w:hAnsi="Helvetica"/>
          <w:b/>
          <w:i/>
          <w:sz w:val="18"/>
          <w:szCs w:val="18"/>
        </w:rPr>
        <w:t xml:space="preserve"> 000 HT.</w:t>
      </w:r>
    </w:p>
    <w:p w14:paraId="0DDFCE48" w14:textId="77777777" w:rsidR="00A566B5" w:rsidRPr="00A566B5" w:rsidRDefault="00A566B5" w:rsidP="0014249C">
      <w:pPr>
        <w:jc w:val="both"/>
        <w:rPr>
          <w:rFonts w:ascii="Helvetica" w:hAnsi="Helvetica"/>
          <w:b/>
          <w:i/>
          <w:sz w:val="18"/>
          <w:szCs w:val="18"/>
        </w:rPr>
      </w:pPr>
    </w:p>
    <w:p w14:paraId="5DF96B28" w14:textId="77777777" w:rsidR="00A566B5" w:rsidRPr="00A566B5" w:rsidRDefault="00A566B5" w:rsidP="0014249C">
      <w:pPr>
        <w:jc w:val="both"/>
        <w:rPr>
          <w:rFonts w:ascii="Helvetica" w:hAnsi="Helvetica"/>
          <w:b/>
          <w:i/>
          <w:sz w:val="18"/>
          <w:szCs w:val="18"/>
        </w:rPr>
      </w:pPr>
      <w:r w:rsidRPr="00A566B5">
        <w:rPr>
          <w:rFonts w:ascii="Helvetica" w:hAnsi="Helvetica"/>
          <w:b/>
          <w:i/>
          <w:sz w:val="18"/>
          <w:szCs w:val="18"/>
        </w:rPr>
        <w:t xml:space="preserve">**En vertu du décret n°2020-893 du 22 juillet 2020 portant relèvement temporaire du seuil de dispense de procédure pour les marchés publics de travaux et de fourniture de denrées alimentaires, les acheteurs peuvent conclure un marché de travaux sans publicité ni mise en concurrence préalables pour répondre à un besoin dont la valeur estimée est inférieure à 70 000 </w:t>
      </w:r>
      <w:proofErr w:type="gramStart"/>
      <w:r w:rsidRPr="00A566B5">
        <w:rPr>
          <w:rFonts w:ascii="Helvetica" w:hAnsi="Helvetica"/>
          <w:b/>
          <w:i/>
          <w:sz w:val="18"/>
          <w:szCs w:val="18"/>
        </w:rPr>
        <w:t>€  HT</w:t>
      </w:r>
      <w:proofErr w:type="gramEnd"/>
      <w:r w:rsidRPr="00A566B5">
        <w:rPr>
          <w:rFonts w:ascii="Helvetica" w:hAnsi="Helvetica"/>
          <w:b/>
          <w:i/>
          <w:sz w:val="18"/>
          <w:szCs w:val="18"/>
        </w:rPr>
        <w:t xml:space="preserve"> en lieu et place des 40 000 € HT jusqu’au 10 juillet 2021 inclus.</w:t>
      </w:r>
    </w:p>
    <w:p w14:paraId="4490D6EA" w14:textId="4DB4CC6A" w:rsidR="00A566B5" w:rsidRPr="00A566B5" w:rsidRDefault="00A566B5" w:rsidP="0014249C">
      <w:pPr>
        <w:jc w:val="both"/>
        <w:rPr>
          <w:rFonts w:ascii="Helvetica" w:hAnsi="Helvetica"/>
          <w:b/>
          <w:i/>
          <w:sz w:val="18"/>
          <w:szCs w:val="18"/>
        </w:rPr>
      </w:pPr>
      <w:r w:rsidRPr="00A566B5">
        <w:rPr>
          <w:rFonts w:ascii="Helvetica" w:hAnsi="Helvetica"/>
          <w:b/>
          <w:i/>
          <w:sz w:val="18"/>
          <w:szCs w:val="18"/>
        </w:rPr>
        <w:t xml:space="preserve">Ces dispositions sont applicables aux lots qui portent sur des travaux et dont le montant est </w:t>
      </w:r>
      <w:proofErr w:type="gramStart"/>
      <w:r w:rsidRPr="00A566B5">
        <w:rPr>
          <w:rFonts w:ascii="Helvetica" w:hAnsi="Helvetica"/>
          <w:b/>
          <w:i/>
          <w:sz w:val="18"/>
          <w:szCs w:val="18"/>
        </w:rPr>
        <w:t>inférieur  à</w:t>
      </w:r>
      <w:proofErr w:type="gramEnd"/>
      <w:r w:rsidR="0014249C">
        <w:rPr>
          <w:rFonts w:ascii="Helvetica" w:hAnsi="Helvetica"/>
          <w:b/>
          <w:i/>
          <w:sz w:val="18"/>
          <w:szCs w:val="18"/>
        </w:rPr>
        <w:t xml:space="preserve"> </w:t>
      </w:r>
      <w:r w:rsidRPr="00A566B5">
        <w:rPr>
          <w:rFonts w:ascii="Helvetica" w:hAnsi="Helvetica"/>
          <w:b/>
          <w:i/>
          <w:sz w:val="18"/>
          <w:szCs w:val="18"/>
        </w:rPr>
        <w:t xml:space="preserve"> 70 000 euros hors taxes, à condition que le montant cumulé de ces lots n’excède pas 20 % de la valeur totale estimée de tous les lots.</w:t>
      </w:r>
    </w:p>
    <w:p w14:paraId="0391B2BE" w14:textId="78D07DC0" w:rsidR="00A566B5" w:rsidRPr="00A566B5" w:rsidRDefault="00A566B5" w:rsidP="0014249C">
      <w:pPr>
        <w:jc w:val="both"/>
        <w:rPr>
          <w:rFonts w:ascii="Helvetica" w:hAnsi="Helvetica"/>
          <w:b/>
          <w:i/>
          <w:sz w:val="18"/>
          <w:szCs w:val="18"/>
        </w:rPr>
      </w:pPr>
      <w:r w:rsidRPr="00A566B5">
        <w:rPr>
          <w:rFonts w:ascii="Helvetica" w:hAnsi="Helvetica"/>
          <w:b/>
          <w:i/>
          <w:sz w:val="18"/>
          <w:szCs w:val="18"/>
        </w:rPr>
        <w:t xml:space="preserve">Pour les produits livrés avant le 10 décembre 2020, les acheteurs peuvent conclure sans publicité ni mise en concurrence préalables un marché répondant à un besoin dont la valeur estimée est inférieure à </w:t>
      </w:r>
      <w:r w:rsidR="00656715">
        <w:rPr>
          <w:rFonts w:ascii="Helvetica" w:hAnsi="Helvetica"/>
          <w:b/>
          <w:i/>
          <w:sz w:val="18"/>
          <w:szCs w:val="18"/>
        </w:rPr>
        <w:t xml:space="preserve">             </w:t>
      </w:r>
      <w:r w:rsidRPr="00A566B5">
        <w:rPr>
          <w:rFonts w:ascii="Helvetica" w:hAnsi="Helvetica"/>
          <w:b/>
          <w:i/>
          <w:sz w:val="18"/>
          <w:szCs w:val="18"/>
        </w:rPr>
        <w:t>100 000 euros hors taxes portant sur la fourniture de denrées alimentaires produites, transformées et stockées avant la date de cessation de l’état d’urgence sanitaire déclaré par l’article 4 de la loi du 23 mars 2020 susvisée.</w:t>
      </w:r>
    </w:p>
    <w:p w14:paraId="0782CD70" w14:textId="77777777" w:rsidR="00A566B5" w:rsidRPr="00A566B5" w:rsidRDefault="00A566B5" w:rsidP="0014249C">
      <w:pPr>
        <w:jc w:val="both"/>
        <w:rPr>
          <w:rFonts w:ascii="Helvetica" w:hAnsi="Helvetica"/>
          <w:b/>
          <w:i/>
          <w:sz w:val="18"/>
          <w:szCs w:val="18"/>
        </w:rPr>
      </w:pPr>
    </w:p>
    <w:p w14:paraId="2B64207A" w14:textId="0E3A9771" w:rsidR="00120A85" w:rsidRDefault="00A566B5" w:rsidP="00012756">
      <w:pPr>
        <w:jc w:val="both"/>
        <w:rPr>
          <w:rFonts w:ascii="Arial" w:hAnsi="Arial" w:cs="Arial"/>
          <w:sz w:val="20"/>
          <w:szCs w:val="20"/>
          <w:lang w:eastAsia="en-US" w:bidi="ar-SA"/>
        </w:rPr>
      </w:pPr>
      <w:r w:rsidRPr="00A566B5">
        <w:rPr>
          <w:rFonts w:ascii="Helvetica" w:hAnsi="Helvetica"/>
          <w:b/>
          <w:i/>
          <w:sz w:val="18"/>
          <w:szCs w:val="18"/>
        </w:rPr>
        <w:t>*** A titre expérimental, pour une période de trois ans à compter de l'entrée en vigueur du présent décret, les acheteurs soumis à l'ordonnance du 23 juillet 2015 susvisée peuvent passer un marché public, y compris un marché public de défense ou de sécurité, négocié sans publicité ni mise en concurrence préalables portant sur des travaux, fournitures ou services innovants, définis au 2° du II de l'article 25 du décret n° 2016-360 du 25 mars 2016 susvisé ou à l'article 81 du décret n° 2016-361 du 25 mars 2016 susvisé, et répondant à un besoin dont la valeur estimée est inférieure à 100 000 euros hors taxes.</w:t>
      </w:r>
    </w:p>
    <w:p w14:paraId="3B3EBB6B" w14:textId="77777777" w:rsidR="00120A85" w:rsidRDefault="00120A85" w:rsidP="00012756">
      <w:pPr>
        <w:jc w:val="both"/>
        <w:rPr>
          <w:rFonts w:ascii="Arial" w:hAnsi="Arial" w:cs="Arial"/>
          <w:sz w:val="20"/>
          <w:szCs w:val="20"/>
          <w:lang w:eastAsia="en-US" w:bidi="ar-SA"/>
        </w:rPr>
      </w:pPr>
    </w:p>
    <w:p w14:paraId="45BCCDBE" w14:textId="77777777" w:rsidR="003D5A0C" w:rsidRDefault="0056385A" w:rsidP="003D5A0C">
      <w:pPr>
        <w:jc w:val="both"/>
        <w:rPr>
          <w:rFonts w:ascii="Helvetica" w:hAnsi="Helvetica"/>
          <w:b/>
          <w:i/>
          <w:sz w:val="18"/>
          <w:szCs w:val="18"/>
        </w:rPr>
      </w:pPr>
      <w:r w:rsidRPr="0056385A">
        <w:rPr>
          <w:rFonts w:ascii="Helvetica" w:hAnsi="Helvetica"/>
          <w:b/>
          <w:i/>
          <w:sz w:val="18"/>
          <w:szCs w:val="18"/>
        </w:rPr>
        <w:t>**** En vertu de la loi ASAP n°2020-1525 du 7 décembre 2020 portant relèvement temporaire du seuil de dispense de procédure pour les marchés publics de travaux sans p</w:t>
      </w:r>
      <w:r>
        <w:rPr>
          <w:rFonts w:ascii="Helvetica" w:hAnsi="Helvetica"/>
          <w:b/>
          <w:i/>
          <w:sz w:val="18"/>
          <w:szCs w:val="18"/>
        </w:rPr>
        <w:t>u</w:t>
      </w:r>
      <w:r w:rsidRPr="0056385A">
        <w:rPr>
          <w:rFonts w:ascii="Helvetica" w:hAnsi="Helvetica"/>
          <w:b/>
          <w:i/>
          <w:sz w:val="18"/>
          <w:szCs w:val="18"/>
        </w:rPr>
        <w:t xml:space="preserve">blicité ni mise en concurrence préalable pour répondre à un besoin dont la </w:t>
      </w:r>
      <w:r>
        <w:rPr>
          <w:rFonts w:ascii="Helvetica" w:hAnsi="Helvetica"/>
          <w:b/>
          <w:i/>
          <w:sz w:val="18"/>
          <w:szCs w:val="18"/>
        </w:rPr>
        <w:t>v</w:t>
      </w:r>
      <w:r w:rsidRPr="0056385A">
        <w:rPr>
          <w:rFonts w:ascii="Helvetica" w:hAnsi="Helvetica"/>
          <w:b/>
          <w:i/>
          <w:sz w:val="18"/>
          <w:szCs w:val="18"/>
        </w:rPr>
        <w:t xml:space="preserve">aleur estimée est inférieure à 100 000 </w:t>
      </w:r>
      <w:proofErr w:type="gramStart"/>
      <w:r w:rsidRPr="00A566B5">
        <w:rPr>
          <w:rFonts w:ascii="Helvetica" w:hAnsi="Helvetica"/>
          <w:b/>
          <w:i/>
          <w:sz w:val="18"/>
          <w:szCs w:val="18"/>
        </w:rPr>
        <w:t>€  HT</w:t>
      </w:r>
      <w:proofErr w:type="gramEnd"/>
      <w:r w:rsidRPr="00A566B5">
        <w:rPr>
          <w:rFonts w:ascii="Helvetica" w:hAnsi="Helvetica"/>
          <w:b/>
          <w:i/>
          <w:sz w:val="18"/>
          <w:szCs w:val="18"/>
        </w:rPr>
        <w:t xml:space="preserve"> en lieu et place des 40 000 € HT jusqu’au </w:t>
      </w:r>
      <w:r>
        <w:rPr>
          <w:rFonts w:ascii="Helvetica" w:hAnsi="Helvetica"/>
          <w:b/>
          <w:i/>
          <w:sz w:val="18"/>
          <w:szCs w:val="18"/>
        </w:rPr>
        <w:t>31 décembre</w:t>
      </w:r>
      <w:r w:rsidR="00F518C2">
        <w:rPr>
          <w:rFonts w:ascii="Helvetica" w:hAnsi="Helvetica"/>
          <w:b/>
          <w:i/>
          <w:sz w:val="18"/>
          <w:szCs w:val="18"/>
        </w:rPr>
        <w:t xml:space="preserve"> 2022</w:t>
      </w:r>
      <w:r w:rsidR="001D7172">
        <w:rPr>
          <w:rFonts w:ascii="Helvetica" w:hAnsi="Helvetica"/>
          <w:b/>
          <w:i/>
          <w:sz w:val="18"/>
          <w:szCs w:val="18"/>
        </w:rPr>
        <w:t xml:space="preserve"> inclus</w:t>
      </w:r>
      <w:r w:rsidR="003D5A0C">
        <w:rPr>
          <w:rFonts w:ascii="Helvetica" w:hAnsi="Helvetica"/>
          <w:b/>
          <w:i/>
          <w:sz w:val="18"/>
          <w:szCs w:val="18"/>
        </w:rPr>
        <w:t>.</w:t>
      </w:r>
    </w:p>
    <w:p w14:paraId="746FB0C7" w14:textId="772DD91F" w:rsidR="003D5A0C" w:rsidRPr="00A566B5" w:rsidRDefault="003D5A0C" w:rsidP="003D5A0C">
      <w:pPr>
        <w:jc w:val="both"/>
        <w:rPr>
          <w:rFonts w:ascii="Helvetica" w:hAnsi="Helvetica"/>
          <w:b/>
          <w:i/>
          <w:sz w:val="18"/>
          <w:szCs w:val="18"/>
        </w:rPr>
      </w:pPr>
      <w:r>
        <w:rPr>
          <w:rFonts w:ascii="Helvetica" w:hAnsi="Helvetica"/>
          <w:b/>
          <w:i/>
          <w:sz w:val="18"/>
          <w:szCs w:val="18"/>
        </w:rPr>
        <w:t xml:space="preserve">En vertu du </w:t>
      </w:r>
      <w:r w:rsidRPr="002C5CE0">
        <w:rPr>
          <w:rFonts w:ascii="Helvetica" w:hAnsi="Helvetica"/>
          <w:b/>
          <w:i/>
          <w:sz w:val="18"/>
          <w:szCs w:val="18"/>
        </w:rPr>
        <w:t>n°2022-1683 du 28 décembre 2022 portant diverses modifications du code de la commande publique</w:t>
      </w:r>
      <w:r>
        <w:rPr>
          <w:rFonts w:ascii="Helvetica" w:hAnsi="Helvetica"/>
          <w:b/>
          <w:i/>
          <w:sz w:val="18"/>
          <w:szCs w:val="18"/>
        </w:rPr>
        <w:t xml:space="preserve"> prorogeant la </w:t>
      </w:r>
      <w:r w:rsidRPr="008E1DD2">
        <w:rPr>
          <w:rFonts w:ascii="Helvetica" w:hAnsi="Helvetica"/>
          <w:b/>
          <w:i/>
          <w:sz w:val="18"/>
          <w:szCs w:val="18"/>
        </w:rPr>
        <w:t>dispense de procédure de publicité et de mise en concurrence préalables pour les marchés publics de travaux dont la valeur estimée est inférieure à 100 000 euros hors taxes</w:t>
      </w:r>
      <w:r>
        <w:rPr>
          <w:rFonts w:ascii="Helvetica" w:hAnsi="Helvetica"/>
          <w:b/>
          <w:i/>
          <w:sz w:val="18"/>
          <w:szCs w:val="18"/>
        </w:rPr>
        <w:t>,</w:t>
      </w:r>
      <w:r w:rsidRPr="008E1DD2">
        <w:rPr>
          <w:rFonts w:ascii="Helvetica" w:hAnsi="Helvetica"/>
          <w:b/>
          <w:i/>
          <w:sz w:val="18"/>
          <w:szCs w:val="18"/>
        </w:rPr>
        <w:t xml:space="preserve"> initialement prévue par la loi ASAP jusqu’au 31 décembre 2022.</w:t>
      </w:r>
    </w:p>
    <w:p w14:paraId="6040EE81" w14:textId="7BDDB5C1" w:rsidR="00120A85" w:rsidRDefault="00120A85" w:rsidP="001D7172">
      <w:pPr>
        <w:jc w:val="both"/>
        <w:rPr>
          <w:rFonts w:ascii="Arial" w:hAnsi="Arial" w:cs="Arial"/>
          <w:sz w:val="20"/>
          <w:szCs w:val="20"/>
          <w:lang w:eastAsia="en-US" w:bidi="ar-SA"/>
        </w:rPr>
      </w:pPr>
    </w:p>
    <w:sectPr w:rsidR="00120A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62AC" w14:textId="77777777" w:rsidR="00153235" w:rsidRDefault="00153235" w:rsidP="00032ED9">
      <w:pPr>
        <w:spacing w:line="240" w:lineRule="auto"/>
      </w:pPr>
      <w:r>
        <w:separator/>
      </w:r>
    </w:p>
  </w:endnote>
  <w:endnote w:type="continuationSeparator" w:id="0">
    <w:p w14:paraId="2E1DE9F5" w14:textId="77777777" w:rsidR="00153235" w:rsidRDefault="00153235" w:rsidP="00032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9A5B" w14:textId="77777777" w:rsidR="00153235" w:rsidRDefault="00153235" w:rsidP="00032ED9">
      <w:pPr>
        <w:spacing w:line="240" w:lineRule="auto"/>
      </w:pPr>
      <w:r>
        <w:separator/>
      </w:r>
    </w:p>
  </w:footnote>
  <w:footnote w:type="continuationSeparator" w:id="0">
    <w:p w14:paraId="197D30F3" w14:textId="77777777" w:rsidR="00153235" w:rsidRDefault="00153235" w:rsidP="00032ED9">
      <w:pPr>
        <w:spacing w:line="240" w:lineRule="auto"/>
      </w:pPr>
      <w:r>
        <w:continuationSeparator/>
      </w:r>
    </w:p>
  </w:footnote>
  <w:footnote w:id="1">
    <w:p w14:paraId="23CD2E63" w14:textId="3E7667E4" w:rsidR="00153235" w:rsidRDefault="00153235">
      <w:pPr>
        <w:pStyle w:val="Notedebasdepage"/>
      </w:pPr>
      <w:r>
        <w:rPr>
          <w:rStyle w:val="Appelnotedebasdep"/>
        </w:rPr>
        <w:footnoteRef/>
      </w:r>
      <w:r>
        <w:t xml:space="preserve"> Le cas échéant, en fonction de l’avancée dans la procédure du marché</w:t>
      </w:r>
    </w:p>
  </w:footnote>
  <w:footnote w:id="2">
    <w:p w14:paraId="5EF378BC" w14:textId="3EF3BC31" w:rsidR="00153235" w:rsidRDefault="00153235" w:rsidP="00531161">
      <w:pPr>
        <w:pStyle w:val="Notedebasdepage"/>
      </w:pPr>
      <w:r w:rsidRPr="00531161">
        <w:rPr>
          <w:rStyle w:val="Appelnotedebasdep"/>
        </w:rPr>
        <w:footnoteRef/>
      </w:r>
      <w:r>
        <w:t xml:space="preserve"> </w:t>
      </w:r>
      <w:r w:rsidRPr="00531161">
        <w:rPr>
          <w:rStyle w:val="Appelnotedebasdep"/>
        </w:rPr>
        <w:t>Si  l’opération FEADER est concernée par plusieurs marchés, tous ces marchés devront être décrits en rajoutant autant de tableaux.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0C6"/>
    <w:multiLevelType w:val="hybridMultilevel"/>
    <w:tmpl w:val="2DD00396"/>
    <w:lvl w:ilvl="0" w:tplc="ABA0A17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96C02"/>
    <w:multiLevelType w:val="multilevel"/>
    <w:tmpl w:val="7E200E5E"/>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D6510B"/>
    <w:multiLevelType w:val="hybridMultilevel"/>
    <w:tmpl w:val="327E8FFE"/>
    <w:lvl w:ilvl="0" w:tplc="1C262BF8">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720A2A"/>
    <w:multiLevelType w:val="hybridMultilevel"/>
    <w:tmpl w:val="D5687842"/>
    <w:lvl w:ilvl="0" w:tplc="7D186E24">
      <w:numFmt w:val="bullet"/>
      <w:lvlText w:val="-"/>
      <w:lvlJc w:val="left"/>
      <w:pPr>
        <w:ind w:left="2370" w:hanging="360"/>
      </w:pPr>
      <w:rPr>
        <w:rFonts w:ascii="Arial" w:eastAsia="SimSun" w:hAnsi="Arial" w:cs="Arial" w:hint="default"/>
      </w:rPr>
    </w:lvl>
    <w:lvl w:ilvl="1" w:tplc="040C0003" w:tentative="1">
      <w:start w:val="1"/>
      <w:numFmt w:val="bullet"/>
      <w:lvlText w:val="o"/>
      <w:lvlJc w:val="left"/>
      <w:pPr>
        <w:ind w:left="3090" w:hanging="360"/>
      </w:pPr>
      <w:rPr>
        <w:rFonts w:ascii="Courier New" w:hAnsi="Courier New" w:cs="Courier New" w:hint="default"/>
      </w:rPr>
    </w:lvl>
    <w:lvl w:ilvl="2" w:tplc="040C0005" w:tentative="1">
      <w:start w:val="1"/>
      <w:numFmt w:val="bullet"/>
      <w:lvlText w:val=""/>
      <w:lvlJc w:val="left"/>
      <w:pPr>
        <w:ind w:left="3810" w:hanging="360"/>
      </w:pPr>
      <w:rPr>
        <w:rFonts w:ascii="Wingdings" w:hAnsi="Wingdings" w:hint="default"/>
      </w:rPr>
    </w:lvl>
    <w:lvl w:ilvl="3" w:tplc="040C0001" w:tentative="1">
      <w:start w:val="1"/>
      <w:numFmt w:val="bullet"/>
      <w:lvlText w:val=""/>
      <w:lvlJc w:val="left"/>
      <w:pPr>
        <w:ind w:left="4530" w:hanging="360"/>
      </w:pPr>
      <w:rPr>
        <w:rFonts w:ascii="Symbol" w:hAnsi="Symbol" w:hint="default"/>
      </w:rPr>
    </w:lvl>
    <w:lvl w:ilvl="4" w:tplc="040C0003" w:tentative="1">
      <w:start w:val="1"/>
      <w:numFmt w:val="bullet"/>
      <w:lvlText w:val="o"/>
      <w:lvlJc w:val="left"/>
      <w:pPr>
        <w:ind w:left="5250" w:hanging="360"/>
      </w:pPr>
      <w:rPr>
        <w:rFonts w:ascii="Courier New" w:hAnsi="Courier New" w:cs="Courier New" w:hint="default"/>
      </w:rPr>
    </w:lvl>
    <w:lvl w:ilvl="5" w:tplc="040C0005" w:tentative="1">
      <w:start w:val="1"/>
      <w:numFmt w:val="bullet"/>
      <w:lvlText w:val=""/>
      <w:lvlJc w:val="left"/>
      <w:pPr>
        <w:ind w:left="5970" w:hanging="360"/>
      </w:pPr>
      <w:rPr>
        <w:rFonts w:ascii="Wingdings" w:hAnsi="Wingdings" w:hint="default"/>
      </w:rPr>
    </w:lvl>
    <w:lvl w:ilvl="6" w:tplc="040C0001" w:tentative="1">
      <w:start w:val="1"/>
      <w:numFmt w:val="bullet"/>
      <w:lvlText w:val=""/>
      <w:lvlJc w:val="left"/>
      <w:pPr>
        <w:ind w:left="6690" w:hanging="360"/>
      </w:pPr>
      <w:rPr>
        <w:rFonts w:ascii="Symbol" w:hAnsi="Symbol" w:hint="default"/>
      </w:rPr>
    </w:lvl>
    <w:lvl w:ilvl="7" w:tplc="040C0003" w:tentative="1">
      <w:start w:val="1"/>
      <w:numFmt w:val="bullet"/>
      <w:lvlText w:val="o"/>
      <w:lvlJc w:val="left"/>
      <w:pPr>
        <w:ind w:left="7410" w:hanging="360"/>
      </w:pPr>
      <w:rPr>
        <w:rFonts w:ascii="Courier New" w:hAnsi="Courier New" w:cs="Courier New" w:hint="default"/>
      </w:rPr>
    </w:lvl>
    <w:lvl w:ilvl="8" w:tplc="040C0005" w:tentative="1">
      <w:start w:val="1"/>
      <w:numFmt w:val="bullet"/>
      <w:lvlText w:val=""/>
      <w:lvlJc w:val="left"/>
      <w:pPr>
        <w:ind w:left="8130" w:hanging="360"/>
      </w:pPr>
      <w:rPr>
        <w:rFonts w:ascii="Wingdings" w:hAnsi="Wingdings" w:hint="default"/>
      </w:rPr>
    </w:lvl>
  </w:abstractNum>
  <w:abstractNum w:abstractNumId="5" w15:restartNumberingAfterBreak="0">
    <w:nsid w:val="52153307"/>
    <w:multiLevelType w:val="hybridMultilevel"/>
    <w:tmpl w:val="35E4FC44"/>
    <w:lvl w:ilvl="0" w:tplc="3B7C72E4">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CAD105C"/>
    <w:multiLevelType w:val="multilevel"/>
    <w:tmpl w:val="57AAAE28"/>
    <w:lvl w:ilvl="0">
      <w:start w:val="1"/>
      <w:numFmt w:val="decimal"/>
      <w:lvlText w:val="%1."/>
      <w:lvlJc w:val="left"/>
      <w:pPr>
        <w:ind w:left="1065" w:hanging="705"/>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515268217">
    <w:abstractNumId w:val="1"/>
  </w:num>
  <w:num w:numId="2" w16cid:durableId="2138713489">
    <w:abstractNumId w:val="6"/>
  </w:num>
  <w:num w:numId="3" w16cid:durableId="1358311210">
    <w:abstractNumId w:val="0"/>
  </w:num>
  <w:num w:numId="4" w16cid:durableId="1181623120">
    <w:abstractNumId w:val="4"/>
  </w:num>
  <w:num w:numId="5" w16cid:durableId="2140031639">
    <w:abstractNumId w:val="2"/>
  </w:num>
  <w:num w:numId="6" w16cid:durableId="1696923916">
    <w:abstractNumId w:val="3"/>
  </w:num>
  <w:num w:numId="7" w16cid:durableId="389233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07"/>
    <w:rsid w:val="00012756"/>
    <w:rsid w:val="00032ED9"/>
    <w:rsid w:val="00042B57"/>
    <w:rsid w:val="00061832"/>
    <w:rsid w:val="000834DF"/>
    <w:rsid w:val="000C7187"/>
    <w:rsid w:val="000F0808"/>
    <w:rsid w:val="000F129C"/>
    <w:rsid w:val="00104CFE"/>
    <w:rsid w:val="001166E0"/>
    <w:rsid w:val="00120A85"/>
    <w:rsid w:val="00125DEE"/>
    <w:rsid w:val="0013132B"/>
    <w:rsid w:val="0014249C"/>
    <w:rsid w:val="00153235"/>
    <w:rsid w:val="001D7172"/>
    <w:rsid w:val="0021736D"/>
    <w:rsid w:val="002276D6"/>
    <w:rsid w:val="00231B3E"/>
    <w:rsid w:val="00236816"/>
    <w:rsid w:val="00242700"/>
    <w:rsid w:val="00246694"/>
    <w:rsid w:val="002A3AFD"/>
    <w:rsid w:val="002A5CFE"/>
    <w:rsid w:val="002C45D4"/>
    <w:rsid w:val="002C5CE0"/>
    <w:rsid w:val="002F4300"/>
    <w:rsid w:val="00323374"/>
    <w:rsid w:val="003257B0"/>
    <w:rsid w:val="00371904"/>
    <w:rsid w:val="00385ADB"/>
    <w:rsid w:val="00397FD3"/>
    <w:rsid w:val="003A41FD"/>
    <w:rsid w:val="003D17BC"/>
    <w:rsid w:val="003D5A0C"/>
    <w:rsid w:val="0041311C"/>
    <w:rsid w:val="004268F5"/>
    <w:rsid w:val="00451888"/>
    <w:rsid w:val="00485DE8"/>
    <w:rsid w:val="00490DDE"/>
    <w:rsid w:val="004A3807"/>
    <w:rsid w:val="004A6094"/>
    <w:rsid w:val="004C0B53"/>
    <w:rsid w:val="004D2F7B"/>
    <w:rsid w:val="004F1084"/>
    <w:rsid w:val="00507F5F"/>
    <w:rsid w:val="005116A8"/>
    <w:rsid w:val="00531161"/>
    <w:rsid w:val="0056385A"/>
    <w:rsid w:val="005650D8"/>
    <w:rsid w:val="005761CC"/>
    <w:rsid w:val="005B7947"/>
    <w:rsid w:val="005E6A06"/>
    <w:rsid w:val="00600FF8"/>
    <w:rsid w:val="006120C7"/>
    <w:rsid w:val="0064515E"/>
    <w:rsid w:val="00656715"/>
    <w:rsid w:val="00656F7D"/>
    <w:rsid w:val="006B6D4A"/>
    <w:rsid w:val="006E2A4D"/>
    <w:rsid w:val="0072123D"/>
    <w:rsid w:val="007440A4"/>
    <w:rsid w:val="00766320"/>
    <w:rsid w:val="007805F6"/>
    <w:rsid w:val="00782172"/>
    <w:rsid w:val="007B2C7C"/>
    <w:rsid w:val="007E5BF6"/>
    <w:rsid w:val="00811B5F"/>
    <w:rsid w:val="00820ABE"/>
    <w:rsid w:val="008A4989"/>
    <w:rsid w:val="008A52BF"/>
    <w:rsid w:val="008A7B76"/>
    <w:rsid w:val="008E1DD2"/>
    <w:rsid w:val="008F5774"/>
    <w:rsid w:val="00936F9B"/>
    <w:rsid w:val="009429E8"/>
    <w:rsid w:val="009801FF"/>
    <w:rsid w:val="0099050C"/>
    <w:rsid w:val="009B6FBE"/>
    <w:rsid w:val="009C4902"/>
    <w:rsid w:val="00A14DA3"/>
    <w:rsid w:val="00A30E93"/>
    <w:rsid w:val="00A33CED"/>
    <w:rsid w:val="00A41B09"/>
    <w:rsid w:val="00A4237E"/>
    <w:rsid w:val="00A53153"/>
    <w:rsid w:val="00A566B5"/>
    <w:rsid w:val="00A7480F"/>
    <w:rsid w:val="00A84A3C"/>
    <w:rsid w:val="00A940B1"/>
    <w:rsid w:val="00A942A3"/>
    <w:rsid w:val="00AA3D3B"/>
    <w:rsid w:val="00AA62FE"/>
    <w:rsid w:val="00AA6EF5"/>
    <w:rsid w:val="00AC1473"/>
    <w:rsid w:val="00AD4FE2"/>
    <w:rsid w:val="00AE79CB"/>
    <w:rsid w:val="00B12259"/>
    <w:rsid w:val="00B54390"/>
    <w:rsid w:val="00B64056"/>
    <w:rsid w:val="00B85A68"/>
    <w:rsid w:val="00BA5F14"/>
    <w:rsid w:val="00BD74B8"/>
    <w:rsid w:val="00BE07A3"/>
    <w:rsid w:val="00BE4B93"/>
    <w:rsid w:val="00C73DDE"/>
    <w:rsid w:val="00CA6CC5"/>
    <w:rsid w:val="00CD5F33"/>
    <w:rsid w:val="00CF3A57"/>
    <w:rsid w:val="00D36580"/>
    <w:rsid w:val="00D366A8"/>
    <w:rsid w:val="00D56092"/>
    <w:rsid w:val="00D8050A"/>
    <w:rsid w:val="00D85174"/>
    <w:rsid w:val="00E46E06"/>
    <w:rsid w:val="00E51659"/>
    <w:rsid w:val="00E62904"/>
    <w:rsid w:val="00E86011"/>
    <w:rsid w:val="00EA58F9"/>
    <w:rsid w:val="00F15C96"/>
    <w:rsid w:val="00F33412"/>
    <w:rsid w:val="00F43259"/>
    <w:rsid w:val="00F518C2"/>
    <w:rsid w:val="00F73A06"/>
    <w:rsid w:val="00F85D74"/>
    <w:rsid w:val="00FA1DA9"/>
    <w:rsid w:val="00FC0B0F"/>
    <w:rsid w:val="00FD1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2516A3"/>
  <w15:docId w15:val="{633EEF63-0170-4A1D-9D00-34563EFF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B53"/>
    <w:pPr>
      <w:widowControl w:val="0"/>
      <w:suppressAutoHyphens/>
      <w:spacing w:after="0" w:line="100" w:lineRule="atLeast"/>
      <w:textAlignment w:val="baseline"/>
    </w:pPr>
    <w:rPr>
      <w:rFonts w:ascii="Liberation Serif" w:eastAsia="SimSun" w:hAnsi="Liberation Serif"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C0B53"/>
    <w:pPr>
      <w:spacing w:after="0" w:line="240" w:lineRule="auto"/>
    </w:pPr>
  </w:style>
  <w:style w:type="paragraph" w:styleId="Textedebulles">
    <w:name w:val="Balloon Text"/>
    <w:basedOn w:val="Normal"/>
    <w:link w:val="TextedebullesCar"/>
    <w:uiPriority w:val="99"/>
    <w:semiHidden/>
    <w:unhideWhenUsed/>
    <w:rsid w:val="004C0B5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0B53"/>
    <w:rPr>
      <w:rFonts w:ascii="Tahoma" w:hAnsi="Tahoma" w:cs="Tahoma"/>
      <w:sz w:val="16"/>
      <w:szCs w:val="16"/>
    </w:rPr>
  </w:style>
  <w:style w:type="paragraph" w:styleId="Paragraphedeliste">
    <w:name w:val="List Paragraph"/>
    <w:basedOn w:val="Normal"/>
    <w:uiPriority w:val="34"/>
    <w:qFormat/>
    <w:rsid w:val="004C0B53"/>
    <w:pPr>
      <w:ind w:left="720"/>
      <w:contextualSpacing/>
    </w:pPr>
    <w:rPr>
      <w:szCs w:val="21"/>
    </w:rPr>
  </w:style>
  <w:style w:type="character" w:styleId="Marquedecommentaire">
    <w:name w:val="annotation reference"/>
    <w:rsid w:val="00032ED9"/>
    <w:rPr>
      <w:sz w:val="16"/>
      <w:szCs w:val="16"/>
    </w:rPr>
  </w:style>
  <w:style w:type="paragraph" w:styleId="Commentaire">
    <w:name w:val="annotation text"/>
    <w:basedOn w:val="Normal"/>
    <w:link w:val="CommentaireCar"/>
    <w:rsid w:val="00032ED9"/>
    <w:pPr>
      <w:widowControl/>
      <w:spacing w:line="240" w:lineRule="auto"/>
      <w:textAlignment w:val="auto"/>
    </w:pPr>
    <w:rPr>
      <w:rFonts w:ascii="Times New Roman" w:eastAsia="Times New Roman" w:hAnsi="Times New Roman" w:cs="Times New Roman"/>
      <w:kern w:val="0"/>
      <w:sz w:val="20"/>
      <w:szCs w:val="20"/>
      <w:lang w:bidi="ar-SA"/>
    </w:rPr>
  </w:style>
  <w:style w:type="character" w:customStyle="1" w:styleId="CommentaireCar">
    <w:name w:val="Commentaire Car"/>
    <w:basedOn w:val="Policepardfaut"/>
    <w:link w:val="Commentaire"/>
    <w:rsid w:val="00032ED9"/>
    <w:rPr>
      <w:rFonts w:ascii="Times New Roman" w:eastAsia="Times New Roman" w:hAnsi="Times New Roman" w:cs="Times New Roman"/>
      <w:sz w:val="20"/>
      <w:szCs w:val="20"/>
      <w:lang w:eastAsia="zh-CN"/>
    </w:rPr>
  </w:style>
  <w:style w:type="table" w:styleId="Grilledutableau">
    <w:name w:val="Table Grid"/>
    <w:basedOn w:val="TableauNormal"/>
    <w:uiPriority w:val="59"/>
    <w:rsid w:val="00FA1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2">
    <w:name w:val="Grid Table 5 Dark Accent 2"/>
    <w:basedOn w:val="TableauNormal"/>
    <w:uiPriority w:val="50"/>
    <w:rsid w:val="002427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lev">
    <w:name w:val="Strong"/>
    <w:basedOn w:val="Policepardfaut"/>
    <w:uiPriority w:val="22"/>
    <w:qFormat/>
    <w:rsid w:val="002C45D4"/>
    <w:rPr>
      <w:b/>
      <w:bCs/>
    </w:rPr>
  </w:style>
  <w:style w:type="paragraph" w:styleId="NormalWeb">
    <w:name w:val="Normal (Web)"/>
    <w:basedOn w:val="Normal"/>
    <w:uiPriority w:val="99"/>
    <w:semiHidden/>
    <w:unhideWhenUsed/>
    <w:rsid w:val="00782172"/>
    <w:pPr>
      <w:widowControl/>
      <w:suppressAutoHyphens w:val="0"/>
      <w:spacing w:before="100" w:beforeAutospacing="1" w:after="100" w:afterAutospacing="1" w:line="240" w:lineRule="auto"/>
      <w:textAlignment w:val="auto"/>
    </w:pPr>
    <w:rPr>
      <w:rFonts w:ascii="Times New Roman" w:eastAsiaTheme="minorHAnsi" w:hAnsi="Times New Roman" w:cs="Times New Roman"/>
      <w:kern w:val="0"/>
      <w:lang w:eastAsia="fr-FR" w:bidi="ar-SA"/>
    </w:rPr>
  </w:style>
  <w:style w:type="paragraph" w:styleId="Objetducommentaire">
    <w:name w:val="annotation subject"/>
    <w:basedOn w:val="Commentaire"/>
    <w:next w:val="Commentaire"/>
    <w:link w:val="ObjetducommentaireCar"/>
    <w:uiPriority w:val="99"/>
    <w:semiHidden/>
    <w:unhideWhenUsed/>
    <w:rsid w:val="00E51659"/>
    <w:pPr>
      <w:widowControl w:val="0"/>
      <w:textAlignment w:val="baseline"/>
    </w:pPr>
    <w:rPr>
      <w:rFonts w:ascii="Liberation Serif" w:eastAsia="SimSun" w:hAnsi="Liberation Serif" w:cs="Mangal"/>
      <w:b/>
      <w:bCs/>
      <w:kern w:val="1"/>
      <w:szCs w:val="18"/>
      <w:lang w:bidi="hi-IN"/>
    </w:rPr>
  </w:style>
  <w:style w:type="character" w:customStyle="1" w:styleId="ObjetducommentaireCar">
    <w:name w:val="Objet du commentaire Car"/>
    <w:basedOn w:val="CommentaireCar"/>
    <w:link w:val="Objetducommentaire"/>
    <w:uiPriority w:val="99"/>
    <w:semiHidden/>
    <w:rsid w:val="00E51659"/>
    <w:rPr>
      <w:rFonts w:ascii="Liberation Serif" w:eastAsia="SimSun" w:hAnsi="Liberation Serif" w:cs="Mangal"/>
      <w:b/>
      <w:bCs/>
      <w:kern w:val="1"/>
      <w:sz w:val="20"/>
      <w:szCs w:val="18"/>
      <w:lang w:eastAsia="zh-CN" w:bidi="hi-IN"/>
    </w:rPr>
  </w:style>
  <w:style w:type="character" w:styleId="Lienhypertexte">
    <w:name w:val="Hyperlink"/>
    <w:basedOn w:val="Policepardfaut"/>
    <w:uiPriority w:val="99"/>
    <w:semiHidden/>
    <w:unhideWhenUsed/>
    <w:rsid w:val="006B6D4A"/>
    <w:rPr>
      <w:color w:val="0000FF"/>
      <w:u w:val="single"/>
    </w:rPr>
  </w:style>
  <w:style w:type="paragraph" w:styleId="Notedebasdepage">
    <w:name w:val="footnote text"/>
    <w:basedOn w:val="Normal"/>
    <w:link w:val="NotedebasdepageCar"/>
    <w:uiPriority w:val="99"/>
    <w:semiHidden/>
    <w:unhideWhenUsed/>
    <w:rsid w:val="00531161"/>
    <w:pPr>
      <w:spacing w:line="240" w:lineRule="auto"/>
    </w:pPr>
    <w:rPr>
      <w:sz w:val="20"/>
      <w:szCs w:val="18"/>
    </w:rPr>
  </w:style>
  <w:style w:type="character" w:customStyle="1" w:styleId="NotedebasdepageCar">
    <w:name w:val="Note de bas de page Car"/>
    <w:basedOn w:val="Policepardfaut"/>
    <w:link w:val="Notedebasdepage"/>
    <w:uiPriority w:val="99"/>
    <w:semiHidden/>
    <w:rsid w:val="00531161"/>
    <w:rPr>
      <w:rFonts w:ascii="Liberation Serif" w:eastAsia="SimSun" w:hAnsi="Liberation Serif" w:cs="Mangal"/>
      <w:kern w:val="1"/>
      <w:sz w:val="20"/>
      <w:szCs w:val="18"/>
      <w:lang w:eastAsia="zh-CN" w:bidi="hi-IN"/>
    </w:rPr>
  </w:style>
  <w:style w:type="character" w:styleId="Appelnotedebasdep">
    <w:name w:val="footnote reference"/>
    <w:basedOn w:val="Policepardfaut"/>
    <w:uiPriority w:val="99"/>
    <w:semiHidden/>
    <w:unhideWhenUsed/>
    <w:rsid w:val="00531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53474">
      <w:bodyDiv w:val="1"/>
      <w:marLeft w:val="0"/>
      <w:marRight w:val="0"/>
      <w:marTop w:val="0"/>
      <w:marBottom w:val="0"/>
      <w:divBdr>
        <w:top w:val="none" w:sz="0" w:space="0" w:color="auto"/>
        <w:left w:val="none" w:sz="0" w:space="0" w:color="auto"/>
        <w:bottom w:val="none" w:sz="0" w:space="0" w:color="auto"/>
        <w:right w:val="none" w:sz="0" w:space="0" w:color="auto"/>
      </w:divBdr>
    </w:div>
    <w:div w:id="982779126">
      <w:bodyDiv w:val="1"/>
      <w:marLeft w:val="0"/>
      <w:marRight w:val="0"/>
      <w:marTop w:val="0"/>
      <w:marBottom w:val="0"/>
      <w:divBdr>
        <w:top w:val="none" w:sz="0" w:space="0" w:color="auto"/>
        <w:left w:val="none" w:sz="0" w:space="0" w:color="auto"/>
        <w:bottom w:val="none" w:sz="0" w:space="0" w:color="auto"/>
        <w:right w:val="none" w:sz="0" w:space="0" w:color="auto"/>
      </w:divBdr>
    </w:div>
    <w:div w:id="1126195465">
      <w:bodyDiv w:val="1"/>
      <w:marLeft w:val="0"/>
      <w:marRight w:val="0"/>
      <w:marTop w:val="0"/>
      <w:marBottom w:val="0"/>
      <w:divBdr>
        <w:top w:val="none" w:sz="0" w:space="0" w:color="auto"/>
        <w:left w:val="none" w:sz="0" w:space="0" w:color="auto"/>
        <w:bottom w:val="none" w:sz="0" w:space="0" w:color="auto"/>
        <w:right w:val="none" w:sz="0" w:space="0" w:color="auto"/>
      </w:divBdr>
    </w:div>
    <w:div w:id="17226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Article.do?cidTexte=JORFTEXT000032296743&amp;idArticle=JORFARTI000032297035&amp;categorieLien=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cidTexte=JORFTEXT000032295952&amp;idArticle=JORFARTI000032296652&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Texte.do?cidTexte=JORFTEXT000030920376&amp;categorieLien=c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071B-221B-4541-8546-A2DC36E5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3335</Words>
  <Characters>18344</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_</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giesbergera</dc:creator>
  <cp:lastModifiedBy>Guillaume BESSE</cp:lastModifiedBy>
  <cp:revision>36</cp:revision>
  <dcterms:created xsi:type="dcterms:W3CDTF">2021-02-08T10:10:00Z</dcterms:created>
  <dcterms:modified xsi:type="dcterms:W3CDTF">2023-09-11T06:06:00Z</dcterms:modified>
</cp:coreProperties>
</file>