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58ED2" w14:textId="663428F2" w:rsidR="00A0110F" w:rsidRPr="00A0110F" w:rsidRDefault="00804DE9" w:rsidP="005E1DF9">
      <w:pPr>
        <w:pStyle w:val="Titre1"/>
        <w:jc w:val="center"/>
        <w:rPr>
          <w:rFonts w:ascii="Arial" w:hAnsi="Arial" w:cs="Arial"/>
        </w:rPr>
      </w:pPr>
      <w:bookmarkStart w:id="0" w:name="_Toc153269777"/>
      <w:bookmarkStart w:id="1" w:name="_Toc90995448"/>
      <w:bookmarkStart w:id="2" w:name="_Toc116479306"/>
      <w:bookmarkStart w:id="3" w:name="_Toc116494542"/>
      <w:bookmarkStart w:id="4" w:name="_Toc116494696"/>
      <w:r w:rsidRPr="00804DE9">
        <w:rPr>
          <w:noProof/>
        </w:rPr>
        <w:drawing>
          <wp:anchor distT="0" distB="0" distL="114300" distR="114300" simplePos="0" relativeHeight="251658240" behindDoc="0" locked="0" layoutInCell="1" allowOverlap="1" wp14:anchorId="29654DA8" wp14:editId="00BC7AFB">
            <wp:simplePos x="0" y="0"/>
            <wp:positionH relativeFrom="margin">
              <wp:align>center</wp:align>
            </wp:positionH>
            <wp:positionV relativeFrom="paragraph">
              <wp:posOffset>-600075</wp:posOffset>
            </wp:positionV>
            <wp:extent cx="1352550" cy="1046417"/>
            <wp:effectExtent l="0" t="0" r="0" b="19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046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1DC3D" w14:textId="16B1192F" w:rsidR="005E1DF9" w:rsidRPr="00424056" w:rsidRDefault="00424056" w:rsidP="005E1DF9">
      <w:pPr>
        <w:pStyle w:val="Titre1"/>
        <w:jc w:val="center"/>
        <w:rPr>
          <w:rFonts w:ascii="Arial" w:hAnsi="Arial" w:cs="Arial"/>
          <w:sz w:val="32"/>
          <w:szCs w:val="32"/>
        </w:rPr>
      </w:pPr>
      <w:r w:rsidRPr="00424056">
        <w:rPr>
          <w:rFonts w:ascii="Arial" w:hAnsi="Arial" w:cs="Arial"/>
          <w:sz w:val="32"/>
          <w:szCs w:val="32"/>
        </w:rPr>
        <w:t xml:space="preserve">ANNEXE </w:t>
      </w:r>
      <w:proofErr w:type="gramStart"/>
      <w:r w:rsidRPr="00424056">
        <w:rPr>
          <w:rFonts w:ascii="Arial" w:hAnsi="Arial" w:cs="Arial"/>
          <w:sz w:val="32"/>
          <w:szCs w:val="32"/>
        </w:rPr>
        <w:t>5:</w:t>
      </w:r>
      <w:proofErr w:type="gramEnd"/>
      <w:r w:rsidRPr="00424056">
        <w:rPr>
          <w:rFonts w:ascii="Arial" w:hAnsi="Arial" w:cs="Arial"/>
          <w:sz w:val="32"/>
          <w:szCs w:val="32"/>
        </w:rPr>
        <w:t xml:space="preserve"> </w:t>
      </w:r>
      <w:r w:rsidR="00E75852" w:rsidRPr="00424056">
        <w:rPr>
          <w:rFonts w:ascii="Arial" w:hAnsi="Arial" w:cs="Arial"/>
          <w:sz w:val="32"/>
          <w:szCs w:val="32"/>
        </w:rPr>
        <w:t xml:space="preserve">Scénario contrefactuel - </w:t>
      </w:r>
      <w:proofErr w:type="spellStart"/>
      <w:r w:rsidR="005E1DF9" w:rsidRPr="00424056">
        <w:rPr>
          <w:rFonts w:ascii="Arial" w:hAnsi="Arial" w:cs="Arial"/>
          <w:sz w:val="32"/>
          <w:szCs w:val="32"/>
        </w:rPr>
        <w:t>Incitativité</w:t>
      </w:r>
      <w:proofErr w:type="spellEnd"/>
      <w:r w:rsidR="005E1DF9" w:rsidRPr="00424056">
        <w:rPr>
          <w:rFonts w:ascii="Arial" w:hAnsi="Arial" w:cs="Arial"/>
          <w:sz w:val="32"/>
          <w:szCs w:val="32"/>
        </w:rPr>
        <w:t xml:space="preserve"> de l’aide</w:t>
      </w:r>
      <w:bookmarkEnd w:id="0"/>
      <w:bookmarkEnd w:id="1"/>
      <w:bookmarkEnd w:id="2"/>
      <w:bookmarkEnd w:id="3"/>
      <w:bookmarkEnd w:id="4"/>
    </w:p>
    <w:p w14:paraId="21B57569" w14:textId="77777777" w:rsidR="006419C0" w:rsidRDefault="006419C0" w:rsidP="005E1DF9">
      <w:pPr>
        <w:pStyle w:val="Consigneprincipale"/>
        <w:jc w:val="both"/>
        <w:rPr>
          <w:rFonts w:ascii="Arial" w:hAnsi="Arial" w:cs="Arial"/>
          <w:sz w:val="20"/>
          <w:szCs w:val="20"/>
        </w:rPr>
      </w:pPr>
      <w:bookmarkStart w:id="5" w:name="_Hlk145667308"/>
    </w:p>
    <w:p w14:paraId="2DE42CDC" w14:textId="27BB0E4D" w:rsidR="00F911D2" w:rsidRDefault="005E1DF9" w:rsidP="005E1DF9">
      <w:pPr>
        <w:pStyle w:val="Consigneprincipale"/>
        <w:jc w:val="both"/>
        <w:rPr>
          <w:rFonts w:ascii="Arial" w:hAnsi="Arial" w:cs="Arial"/>
          <w:sz w:val="20"/>
          <w:szCs w:val="20"/>
        </w:rPr>
      </w:pPr>
      <w:r w:rsidRPr="00A0110F">
        <w:rPr>
          <w:rFonts w:ascii="Arial" w:hAnsi="Arial" w:cs="Arial"/>
          <w:sz w:val="20"/>
          <w:szCs w:val="20"/>
        </w:rPr>
        <w:t>Les solutions performantes</w:t>
      </w:r>
      <w:r w:rsidR="00E75852">
        <w:rPr>
          <w:rFonts w:ascii="Arial" w:hAnsi="Arial" w:cs="Arial"/>
          <w:sz w:val="20"/>
          <w:szCs w:val="20"/>
        </w:rPr>
        <w:t xml:space="preserve"> d’un point de vue environnemental ou énergétique</w:t>
      </w:r>
      <w:r w:rsidRPr="00A0110F">
        <w:rPr>
          <w:rFonts w:ascii="Arial" w:hAnsi="Arial" w:cs="Arial"/>
          <w:sz w:val="20"/>
          <w:szCs w:val="20"/>
        </w:rPr>
        <w:t xml:space="preserve"> ont généralement un coût supplémentaire qui nécessite un soutien public pour accélérer leur diffusion. </w:t>
      </w:r>
    </w:p>
    <w:p w14:paraId="1F9B1649" w14:textId="6368DCD6" w:rsidR="005E1DF9" w:rsidRPr="00A0110F" w:rsidRDefault="005E1DF9" w:rsidP="005E1DF9">
      <w:pPr>
        <w:pStyle w:val="Consigneprincipale"/>
        <w:jc w:val="both"/>
        <w:rPr>
          <w:rFonts w:ascii="Arial" w:hAnsi="Arial" w:cs="Arial"/>
          <w:b/>
          <w:bCs/>
          <w:sz w:val="20"/>
          <w:szCs w:val="20"/>
        </w:rPr>
      </w:pPr>
      <w:r w:rsidRPr="00A0110F">
        <w:rPr>
          <w:rFonts w:ascii="Arial" w:hAnsi="Arial" w:cs="Arial"/>
          <w:b/>
          <w:bCs/>
          <w:sz w:val="20"/>
          <w:szCs w:val="20"/>
        </w:rPr>
        <w:t>Le « scénario contrefactuel » représente la solution dans laquelle investirait le demandeur, en l’absence d’aide publique</w:t>
      </w:r>
      <w:bookmarkStart w:id="6" w:name="_Hlk145667337"/>
      <w:r w:rsidR="007E249E">
        <w:rPr>
          <w:rFonts w:ascii="Arial" w:hAnsi="Arial" w:cs="Arial"/>
          <w:b/>
          <w:bCs/>
          <w:sz w:val="20"/>
          <w:szCs w:val="20"/>
        </w:rPr>
        <w:t>. Il peut s’agir notamment</w:t>
      </w:r>
      <w:r w:rsidR="007C217A">
        <w:rPr>
          <w:rFonts w:ascii="Arial" w:hAnsi="Arial" w:cs="Arial"/>
          <w:b/>
          <w:bCs/>
          <w:sz w:val="20"/>
          <w:szCs w:val="20"/>
        </w:rPr>
        <w:t xml:space="preserve"> de </w:t>
      </w:r>
      <w:r w:rsidRPr="00A0110F">
        <w:rPr>
          <w:rFonts w:ascii="Arial" w:hAnsi="Arial" w:cs="Arial"/>
          <w:b/>
          <w:bCs/>
          <w:sz w:val="20"/>
          <w:szCs w:val="20"/>
        </w:rPr>
        <w:t>:</w:t>
      </w:r>
    </w:p>
    <w:p w14:paraId="1BB2A765" w14:textId="75E20115" w:rsidR="005E1DF9" w:rsidRPr="00A0110F" w:rsidRDefault="005E1DF9" w:rsidP="005E1DF9">
      <w:pPr>
        <w:pStyle w:val="Consigneprincipal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0110F">
        <w:rPr>
          <w:rFonts w:ascii="Arial" w:hAnsi="Arial" w:cs="Arial"/>
          <w:sz w:val="20"/>
          <w:szCs w:val="20"/>
        </w:rPr>
        <w:t>un</w:t>
      </w:r>
      <w:proofErr w:type="gramEnd"/>
      <w:r w:rsidRPr="00A0110F">
        <w:rPr>
          <w:rFonts w:ascii="Arial" w:hAnsi="Arial" w:cs="Arial"/>
          <w:sz w:val="20"/>
          <w:szCs w:val="20"/>
        </w:rPr>
        <w:t xml:space="preserve"> investissement similaire, mais moins respectueux de l'environnement</w:t>
      </w:r>
      <w:r w:rsidR="003B46DD">
        <w:rPr>
          <w:rFonts w:ascii="Arial" w:hAnsi="Arial" w:cs="Arial"/>
          <w:sz w:val="20"/>
          <w:szCs w:val="20"/>
        </w:rPr>
        <w:t xml:space="preserve"> ou moins efficace</w:t>
      </w:r>
      <w:r w:rsidRPr="00A0110F">
        <w:rPr>
          <w:rFonts w:ascii="Arial" w:hAnsi="Arial" w:cs="Arial"/>
          <w:sz w:val="20"/>
          <w:szCs w:val="20"/>
        </w:rPr>
        <w:t xml:space="preserve"> et qui aurait été </w:t>
      </w:r>
      <w:r w:rsidR="007C217A">
        <w:rPr>
          <w:rFonts w:ascii="Arial" w:hAnsi="Arial" w:cs="Arial"/>
          <w:sz w:val="20"/>
          <w:szCs w:val="20"/>
        </w:rPr>
        <w:t>crédible</w:t>
      </w:r>
      <w:r w:rsidRPr="00A0110F">
        <w:rPr>
          <w:rFonts w:ascii="Arial" w:hAnsi="Arial" w:cs="Arial"/>
          <w:sz w:val="20"/>
          <w:szCs w:val="20"/>
        </w:rPr>
        <w:t xml:space="preserve"> en l'absence d'aide, </w:t>
      </w:r>
    </w:p>
    <w:p w14:paraId="7E75AE96" w14:textId="77777777" w:rsidR="003B46DD" w:rsidRDefault="005E1DF9" w:rsidP="005E1DF9">
      <w:pPr>
        <w:pStyle w:val="Consigneprincipal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A0110F">
        <w:rPr>
          <w:rFonts w:ascii="Arial" w:hAnsi="Arial" w:cs="Arial"/>
          <w:sz w:val="20"/>
          <w:szCs w:val="20"/>
        </w:rPr>
        <w:t>ou</w:t>
      </w:r>
      <w:proofErr w:type="gramEnd"/>
      <w:r w:rsidRPr="00A0110F">
        <w:rPr>
          <w:rFonts w:ascii="Arial" w:hAnsi="Arial" w:cs="Arial"/>
          <w:sz w:val="20"/>
          <w:szCs w:val="20"/>
        </w:rPr>
        <w:t xml:space="preserve"> un investissement similaire </w:t>
      </w:r>
      <w:r w:rsidR="00834B8D">
        <w:rPr>
          <w:rFonts w:ascii="Arial" w:hAnsi="Arial" w:cs="Arial"/>
          <w:sz w:val="20"/>
          <w:szCs w:val="20"/>
        </w:rPr>
        <w:t xml:space="preserve">qui correspond à une pratique commerciale normale dans le secteur ou pour </w:t>
      </w:r>
      <w:r w:rsidR="00E13505">
        <w:rPr>
          <w:rFonts w:ascii="Arial" w:hAnsi="Arial" w:cs="Arial"/>
          <w:sz w:val="20"/>
          <w:szCs w:val="20"/>
        </w:rPr>
        <w:t>l’activité concerné,</w:t>
      </w:r>
    </w:p>
    <w:p w14:paraId="5F5A6B37" w14:textId="77777777" w:rsidR="000B3C35" w:rsidRDefault="003B46DD" w:rsidP="00051961">
      <w:pPr>
        <w:pStyle w:val="Consigneprincipal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ou</w:t>
      </w:r>
      <w:proofErr w:type="gramEnd"/>
      <w:r>
        <w:rPr>
          <w:rFonts w:ascii="Arial" w:hAnsi="Arial" w:cs="Arial"/>
          <w:sz w:val="20"/>
          <w:szCs w:val="20"/>
        </w:rPr>
        <w:t xml:space="preserve"> le maintien des installations et équipements existants</w:t>
      </w:r>
      <w:r w:rsidR="00051961">
        <w:rPr>
          <w:rFonts w:ascii="Arial" w:hAnsi="Arial" w:cs="Arial"/>
          <w:sz w:val="20"/>
          <w:szCs w:val="20"/>
        </w:rPr>
        <w:t xml:space="preserve">, </w:t>
      </w:r>
    </w:p>
    <w:p w14:paraId="2FCC7C00" w14:textId="4FEC9E35" w:rsidR="005E1DF9" w:rsidRPr="00051961" w:rsidRDefault="00051961" w:rsidP="00051961">
      <w:pPr>
        <w:pStyle w:val="Consigneprincipal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ou</w:t>
      </w:r>
      <w:proofErr w:type="gramEnd"/>
      <w:r>
        <w:rPr>
          <w:rFonts w:ascii="Arial" w:hAnsi="Arial" w:cs="Arial"/>
          <w:sz w:val="20"/>
          <w:szCs w:val="20"/>
        </w:rPr>
        <w:t xml:space="preserve"> le maintien </w:t>
      </w:r>
      <w:r w:rsidR="000B3C35">
        <w:rPr>
          <w:rFonts w:ascii="Arial" w:hAnsi="Arial" w:cs="Arial"/>
          <w:sz w:val="20"/>
          <w:szCs w:val="20"/>
        </w:rPr>
        <w:t>des process</w:t>
      </w:r>
      <w:r>
        <w:rPr>
          <w:rFonts w:ascii="Arial" w:hAnsi="Arial" w:cs="Arial"/>
          <w:sz w:val="20"/>
          <w:szCs w:val="20"/>
        </w:rPr>
        <w:t xml:space="preserve"> existant</w:t>
      </w:r>
      <w:r w:rsidR="000B3C35">
        <w:rPr>
          <w:rFonts w:ascii="Arial" w:hAnsi="Arial" w:cs="Arial"/>
          <w:sz w:val="20"/>
          <w:szCs w:val="20"/>
        </w:rPr>
        <w:t xml:space="preserve">s </w:t>
      </w:r>
      <w:r w:rsidR="000B3C35" w:rsidRPr="000B3C35">
        <w:rPr>
          <w:rFonts w:ascii="Arial" w:hAnsi="Arial" w:cs="Arial"/>
          <w:sz w:val="20"/>
          <w:szCs w:val="20"/>
        </w:rPr>
        <w:t>mais moins respectueux de l'environnement ou moins efficace</w:t>
      </w:r>
      <w:r w:rsidR="000B3C35">
        <w:rPr>
          <w:rFonts w:ascii="Arial" w:hAnsi="Arial" w:cs="Arial"/>
          <w:sz w:val="20"/>
          <w:szCs w:val="20"/>
        </w:rPr>
        <w:t>s</w:t>
      </w:r>
      <w:r w:rsidR="000875ED">
        <w:rPr>
          <w:rFonts w:ascii="Arial" w:hAnsi="Arial" w:cs="Arial"/>
          <w:sz w:val="20"/>
          <w:szCs w:val="20"/>
        </w:rPr>
        <w:t>,</w:t>
      </w:r>
      <w:r w:rsidR="000B3C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E13505" w:rsidRPr="00051961">
        <w:rPr>
          <w:rFonts w:ascii="Arial" w:hAnsi="Arial" w:cs="Arial"/>
          <w:sz w:val="20"/>
          <w:szCs w:val="20"/>
        </w:rPr>
        <w:t xml:space="preserve"> </w:t>
      </w:r>
    </w:p>
    <w:p w14:paraId="335FF8E1" w14:textId="77777777" w:rsidR="0049576D" w:rsidRDefault="00E13505" w:rsidP="005E1DF9">
      <w:pPr>
        <w:pStyle w:val="Consigneprincipal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ou</w:t>
      </w:r>
      <w:proofErr w:type="gramEnd"/>
      <w:r>
        <w:rPr>
          <w:rFonts w:ascii="Arial" w:hAnsi="Arial" w:cs="Arial"/>
          <w:sz w:val="20"/>
          <w:szCs w:val="20"/>
        </w:rPr>
        <w:t xml:space="preserve"> encore le même investissement mais réalisé ultérieurement</w:t>
      </w:r>
      <w:r w:rsidR="0049576D">
        <w:rPr>
          <w:rFonts w:ascii="Arial" w:hAnsi="Arial" w:cs="Arial"/>
          <w:sz w:val="20"/>
          <w:szCs w:val="20"/>
        </w:rPr>
        <w:t>.</w:t>
      </w:r>
    </w:p>
    <w:p w14:paraId="6F53E6D7" w14:textId="46D2E4C4" w:rsidR="00E13505" w:rsidRPr="00A0110F" w:rsidRDefault="0049576D" w:rsidP="0049576D">
      <w:pPr>
        <w:pStyle w:val="Consigneprincipal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Dans ces situations, </w:t>
      </w:r>
      <w:r w:rsidR="00585214">
        <w:rPr>
          <w:rFonts w:ascii="Arial" w:hAnsi="Arial" w:cs="Arial"/>
          <w:sz w:val="20"/>
          <w:szCs w:val="20"/>
        </w:rPr>
        <w:t>il s’agit d’un investissement ayant une capacité de production et une durée de vie comparables, qui respecte les normes de l’Union dé</w:t>
      </w:r>
      <w:r w:rsidR="007E249E">
        <w:rPr>
          <w:rFonts w:ascii="Arial" w:hAnsi="Arial" w:cs="Arial"/>
          <w:sz w:val="20"/>
          <w:szCs w:val="20"/>
        </w:rPr>
        <w:t xml:space="preserve">jà en vigueur. </w:t>
      </w:r>
      <w:r w:rsidR="00E13505">
        <w:rPr>
          <w:rFonts w:ascii="Arial" w:hAnsi="Arial" w:cs="Arial"/>
          <w:sz w:val="20"/>
          <w:szCs w:val="20"/>
        </w:rPr>
        <w:t xml:space="preserve"> </w:t>
      </w:r>
    </w:p>
    <w:bookmarkEnd w:id="6"/>
    <w:p w14:paraId="0BB596F9" w14:textId="77777777" w:rsidR="00EF6FFE" w:rsidRDefault="00EF6FFE" w:rsidP="005E1DF9">
      <w:pPr>
        <w:pStyle w:val="Consigneprincipale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52BDC937" w14:textId="44E120D6" w:rsidR="005E1DF9" w:rsidRPr="00A0110F" w:rsidRDefault="005E1DF9" w:rsidP="005E1DF9">
      <w:pPr>
        <w:pStyle w:val="Consigneprincipale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110F">
        <w:rPr>
          <w:rFonts w:ascii="Arial" w:eastAsia="Calibri" w:hAnsi="Arial" w:cs="Arial"/>
          <w:sz w:val="20"/>
          <w:szCs w:val="20"/>
          <w:lang w:eastAsia="en-US"/>
        </w:rPr>
        <w:t xml:space="preserve">La définition de ce scénario contrefactuel est essentielle pour calculer une aide proportionnée et respectant les deux grands principes fixés par les règles </w:t>
      </w:r>
      <w:r w:rsidR="007E249E">
        <w:rPr>
          <w:rFonts w:ascii="Arial" w:eastAsia="Calibri" w:hAnsi="Arial" w:cs="Arial"/>
          <w:sz w:val="20"/>
          <w:szCs w:val="20"/>
          <w:lang w:eastAsia="en-US"/>
        </w:rPr>
        <w:t>européennes</w:t>
      </w:r>
      <w:r w:rsidRPr="00A0110F">
        <w:rPr>
          <w:rFonts w:ascii="Arial" w:eastAsia="Calibri" w:hAnsi="Arial" w:cs="Arial"/>
          <w:sz w:val="20"/>
          <w:szCs w:val="20"/>
          <w:lang w:eastAsia="en-US"/>
        </w:rPr>
        <w:t xml:space="preserve"> relatives aux aides d’Etat, à savoir :</w:t>
      </w:r>
    </w:p>
    <w:p w14:paraId="55DD2C2E" w14:textId="77777777" w:rsidR="005E1DF9" w:rsidRPr="00A0110F" w:rsidRDefault="005E1DF9" w:rsidP="005E1DF9">
      <w:pPr>
        <w:pStyle w:val="Consigneprincipale"/>
        <w:numPr>
          <w:ilvl w:val="0"/>
          <w:numId w:val="3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A0110F">
        <w:rPr>
          <w:rFonts w:ascii="Arial" w:eastAsia="Times New Roman" w:hAnsi="Arial" w:cs="Arial"/>
          <w:sz w:val="20"/>
          <w:szCs w:val="20"/>
        </w:rPr>
        <w:t xml:space="preserve">L’aide doit être incitative : sans l’aide octroyée, le projet tel que déposé, ne pourrait être mené à bien (rentabilité dégradée, fonds insuffisants, …). </w:t>
      </w:r>
    </w:p>
    <w:p w14:paraId="20F4BB74" w14:textId="69D60F4D" w:rsidR="005E1DF9" w:rsidRPr="00A0110F" w:rsidRDefault="005E1DF9" w:rsidP="005E1DF9">
      <w:pPr>
        <w:pStyle w:val="Consigneprincipale"/>
        <w:numPr>
          <w:ilvl w:val="0"/>
          <w:numId w:val="3"/>
        </w:numPr>
        <w:jc w:val="both"/>
        <w:rPr>
          <w:rFonts w:ascii="Arial" w:eastAsia="Times New Roman" w:hAnsi="Arial" w:cs="Arial"/>
          <w:sz w:val="20"/>
          <w:szCs w:val="20"/>
        </w:rPr>
      </w:pPr>
      <w:r w:rsidRPr="00A0110F">
        <w:rPr>
          <w:rFonts w:ascii="Arial" w:eastAsia="Times New Roman" w:hAnsi="Arial" w:cs="Arial"/>
          <w:sz w:val="20"/>
          <w:szCs w:val="20"/>
        </w:rPr>
        <w:t xml:space="preserve">L’aide doit porter uniquement sur le surcoût induit par le gain de performance environnementale permis par le projet, et non sur la totalité des dépenses </w:t>
      </w:r>
      <w:r w:rsidR="007E249E">
        <w:rPr>
          <w:rFonts w:ascii="Arial" w:eastAsia="Times New Roman" w:hAnsi="Arial" w:cs="Arial"/>
          <w:sz w:val="20"/>
          <w:szCs w:val="20"/>
        </w:rPr>
        <w:t>liées au projet</w:t>
      </w:r>
      <w:r w:rsidRPr="00A0110F">
        <w:rPr>
          <w:rFonts w:ascii="Arial" w:eastAsia="Times New Roman" w:hAnsi="Arial" w:cs="Arial"/>
          <w:sz w:val="20"/>
          <w:szCs w:val="20"/>
        </w:rPr>
        <w:t xml:space="preserve">. </w:t>
      </w:r>
    </w:p>
    <w:bookmarkEnd w:id="5"/>
    <w:p w14:paraId="67C80357" w14:textId="77777777" w:rsidR="005E1DF9" w:rsidRPr="00A0110F" w:rsidRDefault="005E1DF9" w:rsidP="005E1DF9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i/>
          <w:sz w:val="18"/>
          <w:highlight w:val="lightGray"/>
          <w:lang w:eastAsia="en-US"/>
        </w:rPr>
      </w:pPr>
    </w:p>
    <w:p w14:paraId="7F351544" w14:textId="77777777" w:rsidR="005E1DF9" w:rsidRPr="00A0110F" w:rsidRDefault="005E1DF9" w:rsidP="005E1DF9">
      <w:pPr>
        <w:pStyle w:val="Titre2"/>
        <w:rPr>
          <w:rFonts w:ascii="Arial" w:hAnsi="Arial" w:cs="Arial"/>
        </w:rPr>
      </w:pPr>
      <w:bookmarkStart w:id="7" w:name="_Toc117783083"/>
      <w:bookmarkStart w:id="8" w:name="_Toc153269778"/>
      <w:bookmarkEnd w:id="7"/>
      <w:r w:rsidRPr="00A0110F">
        <w:rPr>
          <w:rFonts w:ascii="Arial" w:hAnsi="Arial" w:cs="Arial"/>
        </w:rPr>
        <w:t>Description du scénario contrefactuel</w:t>
      </w:r>
      <w:bookmarkEnd w:id="8"/>
    </w:p>
    <w:p w14:paraId="327DCACA" w14:textId="5F9F2753" w:rsidR="005E1DF9" w:rsidRPr="00A0110F" w:rsidRDefault="005E1DF9" w:rsidP="005E1DF9">
      <w:pPr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</w:pPr>
      <w:r w:rsidRPr="00A0110F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>Il est important de préciser ce qui ne serait pas fait, mais surtout quelle solution serait privilégié</w:t>
      </w:r>
      <w:r w:rsidR="007E249E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>e</w:t>
      </w:r>
      <w:r w:rsidRPr="00A0110F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 à la place.</w:t>
      </w:r>
      <w:r w:rsidRPr="00A0110F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br/>
        <w:t xml:space="preserve">Nous vous conseillons de trouver un scénario </w:t>
      </w:r>
      <w:r w:rsidR="008C3AAE" w:rsidRPr="00A0110F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>crédible</w:t>
      </w:r>
      <w:r w:rsidR="00F95810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 à la lumière notamment des exigences juridiques</w:t>
      </w:r>
      <w:r w:rsidRPr="00A0110F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 autre que « le projet n’aurait pas lieu »</w:t>
      </w:r>
      <w:r w:rsidR="00EF6FFE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 qui </w:t>
      </w:r>
      <w:r w:rsidR="000722DF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révèle un changement de comportement induit par l’octroi d’une </w:t>
      </w:r>
      <w:r w:rsidR="00D602A2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>aide</w:t>
      </w:r>
      <w:r w:rsidR="00F121D3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. </w:t>
      </w:r>
      <w:r w:rsidR="00F121D3" w:rsidRPr="00F121D3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>Un scénario contrefactuel est crédible lorsqu'il est authentique et qu'il intègre les variables de décision observées au moment où le bénéficiaire prend sa décision concernant le projet ou l’activité concernés.</w:t>
      </w:r>
      <w:r w:rsidR="000F5DDC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 Il est documenté</w:t>
      </w:r>
      <w:r w:rsidR="003F4986">
        <w:rPr>
          <w:rFonts w:ascii="Arial" w:eastAsiaTheme="majorEastAsia" w:hAnsi="Arial" w:cs="Arial"/>
          <w:i/>
          <w:iCs/>
          <w:color w:val="0033CC"/>
          <w14:textFill>
            <w14:solidFill>
              <w14:srgbClr w14:val="0033CC">
                <w14:lumMod w14:val="65000"/>
              </w14:srgbClr>
            </w14:solidFill>
          </w14:textFill>
        </w:rPr>
        <w:t xml:space="preserve"> dans la mesure du possible.</w:t>
      </w:r>
    </w:p>
    <w:p w14:paraId="1ED96F3E" w14:textId="77777777" w:rsidR="005E1DF9" w:rsidRPr="00A0110F" w:rsidRDefault="005E1DF9" w:rsidP="005E1DF9">
      <w:pPr>
        <w:pStyle w:val="Texteexerguesurligngris"/>
        <w:numPr>
          <w:ilvl w:val="0"/>
          <w:numId w:val="4"/>
        </w:numPr>
        <w:jc w:val="both"/>
        <w:rPr>
          <w:rFonts w:ascii="Arial" w:eastAsiaTheme="majorEastAsia" w:hAnsi="Arial"/>
          <w:b/>
          <w:bCs/>
          <w:i/>
          <w:iCs/>
          <w:color w:val="0033CC"/>
          <w:sz w:val="20"/>
          <w:u w:val="single"/>
          <w:lang w:eastAsia="fr-FR"/>
        </w:rPr>
      </w:pPr>
      <w:r w:rsidRPr="00A0110F">
        <w:rPr>
          <w:rFonts w:ascii="Arial" w:eastAsiaTheme="majorEastAsia" w:hAnsi="Arial"/>
          <w:b/>
          <w:bCs/>
          <w:i/>
          <w:iCs/>
          <w:color w:val="0033CC"/>
          <w:sz w:val="20"/>
          <w:u w:val="single"/>
          <w:lang w:eastAsia="fr-FR"/>
        </w:rPr>
        <w:t>Décrire quelle serait la situation en l’absence d’aide (scénario contrefactuel), sur la base des question suivantes :</w:t>
      </w:r>
    </w:p>
    <w:p w14:paraId="168D586C" w14:textId="77777777" w:rsidR="005E1DF9" w:rsidRPr="00A0110F" w:rsidRDefault="005E1DF9" w:rsidP="005E1DF9">
      <w:p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157DB94E" w14:textId="5101D7A6" w:rsidR="005E1DF9" w:rsidRPr="00454673" w:rsidRDefault="005E1DF9" w:rsidP="00454673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454673">
        <w:rPr>
          <w:rFonts w:ascii="Arial" w:eastAsia="Calibri" w:hAnsi="Arial" w:cs="Arial"/>
          <w:sz w:val="20"/>
          <w:szCs w:val="20"/>
          <w:lang w:eastAsia="en-US"/>
        </w:rPr>
        <w:t xml:space="preserve">La portée du projet serait-elle </w:t>
      </w:r>
      <w:r w:rsidR="00DB24F9" w:rsidRPr="00454673">
        <w:rPr>
          <w:rFonts w:ascii="Arial" w:eastAsia="Calibri" w:hAnsi="Arial" w:cs="Arial"/>
          <w:sz w:val="20"/>
          <w:szCs w:val="20"/>
          <w:lang w:eastAsia="en-US"/>
        </w:rPr>
        <w:t>réduite</w:t>
      </w:r>
      <w:r w:rsidRPr="00454673">
        <w:rPr>
          <w:rFonts w:ascii="Arial" w:eastAsia="Calibri" w:hAnsi="Arial" w:cs="Arial"/>
          <w:sz w:val="20"/>
          <w:szCs w:val="20"/>
          <w:lang w:eastAsia="en-US"/>
        </w:rPr>
        <w:t> ? Expliquez.</w:t>
      </w:r>
    </w:p>
    <w:p w14:paraId="133AB19E" w14:textId="77777777" w:rsidR="005E1DF9" w:rsidRPr="00A0110F" w:rsidRDefault="005E1DF9" w:rsidP="005E1DF9">
      <w:pPr>
        <w:pStyle w:val="Texteexerguesurligngris"/>
        <w:ind w:left="720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4DBCAA6D" w14:textId="77777777" w:rsidR="005E1DF9" w:rsidRPr="00A0110F" w:rsidRDefault="005E1DF9" w:rsidP="005E1DF9">
      <w:pPr>
        <w:pStyle w:val="Paragraphedeliste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59E301FF" w14:textId="357661BA" w:rsidR="005E1DF9" w:rsidRPr="00454673" w:rsidRDefault="005E1DF9" w:rsidP="00454673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454673">
        <w:rPr>
          <w:rFonts w:ascii="Arial" w:eastAsia="Calibri" w:hAnsi="Arial" w:cs="Arial"/>
          <w:sz w:val="20"/>
          <w:szCs w:val="20"/>
          <w:lang w:eastAsia="en-US"/>
        </w:rPr>
        <w:t xml:space="preserve">Quels seraient les équipements et les choix technologiques investis dans le cadre du scénario contrefactuel ? Le choix des sous-traitants / fournisseurs ou d’équipements / réutilisation des équipements existants ? </w:t>
      </w:r>
    </w:p>
    <w:p w14:paraId="74D06AC7" w14:textId="77777777" w:rsidR="005E1DF9" w:rsidRPr="00A0110F" w:rsidRDefault="005E1DF9" w:rsidP="005E1DF9">
      <w:pPr>
        <w:pStyle w:val="Texteexerguesurligngris"/>
        <w:ind w:left="720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7A9D37A5" w14:textId="77777777" w:rsidR="005E1DF9" w:rsidRPr="00A0110F" w:rsidRDefault="005E1DF9" w:rsidP="005E1DF9">
      <w:pPr>
        <w:pStyle w:val="Paragraphedeliste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7C6CAFBF" w14:textId="77777777" w:rsidR="005E1DF9" w:rsidRPr="00454673" w:rsidRDefault="005E1DF9" w:rsidP="00454673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454673">
        <w:rPr>
          <w:rFonts w:ascii="Arial" w:eastAsia="Calibri" w:hAnsi="Arial" w:cs="Arial"/>
          <w:sz w:val="20"/>
          <w:szCs w:val="20"/>
          <w:lang w:eastAsia="en-US"/>
        </w:rPr>
        <w:lastRenderedPageBreak/>
        <w:t>Le projet serait-il mené plus lentement ? ou serait-il reporté de X années ? Quel serait alors le nouveau planning du scénario contrefactuel ?</w:t>
      </w:r>
    </w:p>
    <w:p w14:paraId="709F277F" w14:textId="77777777" w:rsidR="005E1DF9" w:rsidRPr="00A0110F" w:rsidRDefault="005E1DF9" w:rsidP="005E1DF9">
      <w:pPr>
        <w:pStyle w:val="Texteexerguesurligngris"/>
        <w:ind w:left="720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3C23688F" w14:textId="77777777" w:rsidR="005E1DF9" w:rsidRPr="00A0110F" w:rsidRDefault="005E1DF9" w:rsidP="005E1DF9">
      <w:pPr>
        <w:pStyle w:val="Paragraphedeliste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356F1C4D" w14:textId="0DBAAADE" w:rsidR="005E1DF9" w:rsidRPr="00A0110F" w:rsidRDefault="005E1DF9" w:rsidP="005E1DF9">
      <w:pPr>
        <w:pStyle w:val="Paragraphedeliste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</w:pPr>
      <w:r w:rsidRPr="00A0110F"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  <w:t>Décrire les impacts</w:t>
      </w:r>
      <w:r w:rsidR="00454673"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  <w:t xml:space="preserve"> de l’aide</w:t>
      </w:r>
      <w:r w:rsidR="005D7EDB"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  <w:t xml:space="preserve"> au regard</w:t>
      </w:r>
      <w:r w:rsidRPr="00A0110F"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  <w:t xml:space="preserve"> du scénario contrefactuel</w:t>
      </w:r>
      <w:r w:rsidR="005D7EDB"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  <w:t xml:space="preserve"> </w:t>
      </w:r>
      <w:r w:rsidRPr="00A0110F"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  <w:t>:</w:t>
      </w:r>
    </w:p>
    <w:p w14:paraId="029D9476" w14:textId="77777777" w:rsidR="005E1DF9" w:rsidRPr="00A0110F" w:rsidRDefault="005E1DF9" w:rsidP="005E1DF9">
      <w:pPr>
        <w:pStyle w:val="Paragraphedeliste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630BE5F0" w14:textId="77777777" w:rsidR="00454673" w:rsidRPr="00454673" w:rsidRDefault="00454673" w:rsidP="00454673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454673">
        <w:rPr>
          <w:rFonts w:ascii="Arial" w:eastAsia="Calibri" w:hAnsi="Arial" w:cs="Arial"/>
          <w:sz w:val="20"/>
          <w:szCs w:val="20"/>
          <w:lang w:eastAsia="en-US"/>
        </w:rPr>
        <w:t xml:space="preserve">L’aide entraîne une augmentation des résultats financiers. OUI/NON </w:t>
      </w:r>
    </w:p>
    <w:p w14:paraId="5A810240" w14:textId="77777777" w:rsidR="00454673" w:rsidRPr="00454673" w:rsidRDefault="00454673" w:rsidP="00454673">
      <w:pPr>
        <w:pStyle w:val="Consigneprincipale"/>
        <w:ind w:left="720"/>
        <w:rPr>
          <w:rFonts w:ascii="Arial" w:eastAsia="Calibri" w:hAnsi="Arial" w:cs="Arial"/>
          <w:sz w:val="20"/>
          <w:szCs w:val="20"/>
          <w:lang w:eastAsia="en-US"/>
        </w:rPr>
      </w:pPr>
    </w:p>
    <w:p w14:paraId="224037D4" w14:textId="77777777" w:rsidR="00454673" w:rsidRPr="00454673" w:rsidRDefault="00454673" w:rsidP="00454673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454673">
        <w:rPr>
          <w:rFonts w:ascii="Arial" w:eastAsia="Calibri" w:hAnsi="Arial" w:cs="Arial"/>
          <w:sz w:val="20"/>
          <w:szCs w:val="20"/>
          <w:lang w:eastAsia="en-US"/>
        </w:rPr>
        <w:t>L’aide demandée correspondra au maximum aux coûts nets supplémentaires de la mise en œuvre de l’investissement financé.  OUI/NON</w:t>
      </w:r>
    </w:p>
    <w:p w14:paraId="14AA8D0B" w14:textId="77777777" w:rsidR="00454673" w:rsidRPr="00454673" w:rsidRDefault="00454673" w:rsidP="00454673">
      <w:pPr>
        <w:pStyle w:val="Consigneprincipale"/>
        <w:ind w:left="720"/>
        <w:rPr>
          <w:rFonts w:ascii="Arial" w:eastAsia="Calibri" w:hAnsi="Arial" w:cs="Arial"/>
          <w:sz w:val="20"/>
          <w:szCs w:val="20"/>
          <w:lang w:eastAsia="en-US"/>
        </w:rPr>
      </w:pPr>
    </w:p>
    <w:p w14:paraId="6DF1AE58" w14:textId="77777777" w:rsidR="00454673" w:rsidRPr="00454673" w:rsidRDefault="00454673" w:rsidP="00454673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454673">
        <w:rPr>
          <w:rFonts w:ascii="Arial" w:eastAsia="Calibri" w:hAnsi="Arial" w:cs="Arial"/>
          <w:sz w:val="20"/>
          <w:szCs w:val="20"/>
          <w:lang w:eastAsia="en-US"/>
        </w:rPr>
        <w:t xml:space="preserve">Le projet est plus ambitieux grâce à l’aide. OUI/NON </w:t>
      </w:r>
    </w:p>
    <w:p w14:paraId="6BBA4D84" w14:textId="77777777" w:rsidR="00454673" w:rsidRDefault="00454673" w:rsidP="00454673">
      <w:pPr>
        <w:pStyle w:val="Consigneprincipale"/>
        <w:ind w:left="720"/>
        <w:rPr>
          <w:rFonts w:ascii="Arial" w:eastAsia="Calibri" w:hAnsi="Arial" w:cs="Arial"/>
          <w:sz w:val="20"/>
          <w:szCs w:val="20"/>
          <w:lang w:eastAsia="en-US"/>
        </w:rPr>
      </w:pPr>
    </w:p>
    <w:p w14:paraId="653CC25A" w14:textId="77777777" w:rsidR="00454673" w:rsidRDefault="00454673" w:rsidP="00454673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454673">
        <w:rPr>
          <w:rFonts w:ascii="Arial" w:eastAsia="Calibri" w:hAnsi="Arial" w:cs="Arial"/>
          <w:sz w:val="20"/>
          <w:szCs w:val="20"/>
          <w:lang w:eastAsia="en-US"/>
        </w:rPr>
        <w:t>Le coût du projet est majoré si le projet bénéficie d’une aide. OUI / NON</w:t>
      </w:r>
    </w:p>
    <w:p w14:paraId="3D41114B" w14:textId="77777777" w:rsidR="005D7EDB" w:rsidRPr="00454673" w:rsidRDefault="005D7EDB" w:rsidP="005D7EDB">
      <w:pPr>
        <w:pStyle w:val="Consigneprincipale"/>
        <w:rPr>
          <w:rFonts w:ascii="Arial" w:eastAsia="Calibri" w:hAnsi="Arial" w:cs="Arial"/>
          <w:sz w:val="20"/>
          <w:szCs w:val="20"/>
          <w:lang w:eastAsia="en-US"/>
        </w:rPr>
      </w:pPr>
    </w:p>
    <w:p w14:paraId="283A08B0" w14:textId="741B2CBF" w:rsidR="005E1DF9" w:rsidRPr="00A0110F" w:rsidRDefault="005D7EDB" w:rsidP="005E1DF9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Q</w:t>
      </w:r>
      <w:r w:rsidR="005E1DF9" w:rsidRPr="00A0110F">
        <w:rPr>
          <w:rFonts w:ascii="Arial" w:eastAsia="Calibri" w:hAnsi="Arial" w:cs="Arial"/>
          <w:sz w:val="20"/>
          <w:szCs w:val="20"/>
          <w:lang w:eastAsia="en-US"/>
        </w:rPr>
        <w:t xml:space="preserve">uels </w:t>
      </w:r>
      <w:r>
        <w:rPr>
          <w:rFonts w:ascii="Arial" w:eastAsia="Calibri" w:hAnsi="Arial" w:cs="Arial"/>
          <w:sz w:val="20"/>
          <w:szCs w:val="20"/>
          <w:lang w:eastAsia="en-US"/>
        </w:rPr>
        <w:t>sont</w:t>
      </w:r>
      <w:r w:rsidR="005E1DF9" w:rsidRPr="00A0110F">
        <w:rPr>
          <w:rFonts w:ascii="Arial" w:eastAsia="Calibri" w:hAnsi="Arial" w:cs="Arial"/>
          <w:sz w:val="20"/>
          <w:szCs w:val="20"/>
          <w:lang w:eastAsia="en-US"/>
        </w:rPr>
        <w:t xml:space="preserve"> les impacts environnementaux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du projet au regard </w:t>
      </w:r>
      <w:r w:rsidR="005E1DF9" w:rsidRPr="00A0110F">
        <w:rPr>
          <w:rFonts w:ascii="Arial" w:eastAsia="Calibri" w:hAnsi="Arial" w:cs="Arial"/>
          <w:sz w:val="20"/>
          <w:szCs w:val="20"/>
          <w:lang w:eastAsia="en-US"/>
        </w:rPr>
        <w:t xml:space="preserve">du scénario contrefactuel ? </w:t>
      </w:r>
    </w:p>
    <w:p w14:paraId="556C0933" w14:textId="77777777" w:rsidR="005E1DF9" w:rsidRPr="00A0110F" w:rsidRDefault="005E1DF9" w:rsidP="000B48D7">
      <w:pPr>
        <w:pStyle w:val="Texteexerguesurligngris"/>
        <w:ind w:firstLine="708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2AFB71CE" w14:textId="335D4C39" w:rsidR="006419C0" w:rsidRPr="00A0110F" w:rsidRDefault="006419C0" w:rsidP="006419C0">
      <w:pPr>
        <w:pStyle w:val="Consigneprincipale"/>
        <w:numPr>
          <w:ilvl w:val="0"/>
          <w:numId w:val="1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A0110F">
        <w:rPr>
          <w:rFonts w:ascii="Arial" w:eastAsia="Calibri" w:hAnsi="Arial" w:cs="Arial"/>
          <w:sz w:val="20"/>
          <w:szCs w:val="20"/>
          <w:lang w:eastAsia="en-US"/>
        </w:rPr>
        <w:t>Quel</w:t>
      </w:r>
      <w:r>
        <w:rPr>
          <w:rFonts w:ascii="Arial" w:eastAsia="Calibri" w:hAnsi="Arial" w:cs="Arial"/>
          <w:sz w:val="20"/>
          <w:szCs w:val="20"/>
          <w:lang w:eastAsia="en-US"/>
        </w:rPr>
        <w:t>s</w:t>
      </w:r>
      <w:r w:rsidRPr="00A0110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D7EDB">
        <w:rPr>
          <w:rFonts w:ascii="Arial" w:eastAsia="Calibri" w:hAnsi="Arial" w:cs="Arial"/>
          <w:sz w:val="20"/>
          <w:szCs w:val="20"/>
          <w:lang w:eastAsia="en-US"/>
        </w:rPr>
        <w:t>sont</w:t>
      </w:r>
      <w:r w:rsidRPr="00A0110F">
        <w:rPr>
          <w:rFonts w:ascii="Arial" w:eastAsia="Calibri" w:hAnsi="Arial" w:cs="Arial"/>
          <w:sz w:val="20"/>
          <w:szCs w:val="20"/>
          <w:lang w:eastAsia="en-US"/>
        </w:rPr>
        <w:t xml:space="preserve"> l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es </w:t>
      </w:r>
      <w:r w:rsidRPr="00A0110F">
        <w:rPr>
          <w:rFonts w:ascii="Arial" w:eastAsia="Calibri" w:hAnsi="Arial" w:cs="Arial"/>
          <w:sz w:val="20"/>
          <w:szCs w:val="20"/>
          <w:lang w:eastAsia="en-US"/>
        </w:rPr>
        <w:t>impact</w:t>
      </w:r>
      <w:r>
        <w:rPr>
          <w:rFonts w:ascii="Arial" w:eastAsia="Calibri" w:hAnsi="Arial" w:cs="Arial"/>
          <w:sz w:val="20"/>
          <w:szCs w:val="20"/>
          <w:lang w:eastAsia="en-US"/>
        </w:rPr>
        <w:t>s</w:t>
      </w:r>
      <w:r w:rsidRPr="00A0110F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5D7EDB">
        <w:rPr>
          <w:rFonts w:ascii="Arial" w:eastAsia="Calibri" w:hAnsi="Arial" w:cs="Arial"/>
          <w:sz w:val="20"/>
          <w:szCs w:val="20"/>
          <w:lang w:eastAsia="en-US"/>
        </w:rPr>
        <w:t xml:space="preserve">sociaux-économiques du projet au regard de ceux découlant </w:t>
      </w:r>
      <w:r w:rsidRPr="00A0110F">
        <w:rPr>
          <w:rFonts w:ascii="Arial" w:eastAsia="Calibri" w:hAnsi="Arial" w:cs="Arial"/>
          <w:sz w:val="20"/>
          <w:szCs w:val="20"/>
          <w:lang w:eastAsia="en-US"/>
        </w:rPr>
        <w:t>du scénario contrefactuel ?</w:t>
      </w:r>
    </w:p>
    <w:p w14:paraId="0B49AA41" w14:textId="77777777" w:rsidR="006419C0" w:rsidRPr="00A0110F" w:rsidRDefault="006419C0" w:rsidP="000B48D7">
      <w:pPr>
        <w:pStyle w:val="Texteexerguesurligngris"/>
        <w:ind w:firstLine="708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2CA9CB63" w14:textId="77777777" w:rsidR="005E1DF9" w:rsidRPr="00A0110F" w:rsidRDefault="005E1DF9" w:rsidP="005E1DF9">
      <w:pPr>
        <w:pStyle w:val="Porteurprojet"/>
        <w:rPr>
          <w:rFonts w:ascii="Arial" w:eastAsia="Calibri" w:hAnsi="Arial" w:cs="Arial"/>
          <w:sz w:val="20"/>
          <w:szCs w:val="20"/>
          <w:lang w:eastAsia="en-US"/>
        </w:rPr>
      </w:pPr>
    </w:p>
    <w:p w14:paraId="08EC50FC" w14:textId="77777777" w:rsidR="005E1DF9" w:rsidRDefault="005E1DF9" w:rsidP="005E1DF9">
      <w:pPr>
        <w:pStyle w:val="Paragraphedeliste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</w:pPr>
      <w:r w:rsidRPr="00A0110F"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  <w:t>Chiffrage du scénario contrefactuel</w:t>
      </w:r>
    </w:p>
    <w:p w14:paraId="660BEF32" w14:textId="77777777" w:rsidR="00454673" w:rsidRPr="00A0110F" w:rsidRDefault="00454673" w:rsidP="00454673">
      <w:pPr>
        <w:pStyle w:val="Paragraphedeliste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bCs/>
          <w:i/>
          <w:iCs/>
          <w:color w:val="0033CC"/>
          <w:u w:val="single"/>
          <w:lang w:eastAsia="en-US"/>
        </w:rPr>
      </w:pPr>
    </w:p>
    <w:p w14:paraId="6CEB99FA" w14:textId="77777777" w:rsidR="005E1DF9" w:rsidRPr="00A0110F" w:rsidRDefault="005E1DF9" w:rsidP="005E1DF9">
      <w:pPr>
        <w:pStyle w:val="Consigneprincipale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110F">
        <w:rPr>
          <w:rFonts w:ascii="Arial" w:eastAsia="Calibri" w:hAnsi="Arial" w:cs="Arial"/>
          <w:sz w:val="20"/>
          <w:szCs w:val="20"/>
          <w:lang w:eastAsia="en-US"/>
        </w:rPr>
        <w:t>Proposer un chiffrage de ce scénario et décrire l’impact sur les coûts d’investissement (si des devis ou REX d’autres projets ont été utilisés pour ce chiffrage, les fournir).</w:t>
      </w:r>
    </w:p>
    <w:p w14:paraId="257F0222" w14:textId="77777777" w:rsidR="005E1DF9" w:rsidRPr="00A0110F" w:rsidRDefault="005E1DF9" w:rsidP="000B48D7">
      <w:pPr>
        <w:pStyle w:val="Texteexerguesurligngris"/>
        <w:ind w:left="360" w:firstLine="348"/>
        <w:jc w:val="both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1481A500" w14:textId="77777777" w:rsidR="005E1DF9" w:rsidRPr="00A0110F" w:rsidRDefault="005E1DF9" w:rsidP="005E1DF9">
      <w:pPr>
        <w:pStyle w:val="Porteurproje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CA3B1E3" w14:textId="22AD7993" w:rsidR="005E1DF9" w:rsidRPr="00A0110F" w:rsidRDefault="005E1DF9" w:rsidP="005E1DF9">
      <w:pPr>
        <w:pStyle w:val="Consigneprincipale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110F">
        <w:rPr>
          <w:rFonts w:ascii="Arial" w:eastAsia="Calibri" w:hAnsi="Arial" w:cs="Arial"/>
          <w:sz w:val="20"/>
          <w:szCs w:val="20"/>
          <w:lang w:eastAsia="en-US"/>
        </w:rPr>
        <w:t>S’il y a lieu, impact</w:t>
      </w:r>
      <w:r w:rsidR="006419C0">
        <w:rPr>
          <w:rFonts w:ascii="Arial" w:eastAsia="Calibri" w:hAnsi="Arial" w:cs="Arial"/>
          <w:sz w:val="20"/>
          <w:szCs w:val="20"/>
          <w:lang w:eastAsia="en-US"/>
        </w:rPr>
        <w:t>s</w:t>
      </w:r>
      <w:r w:rsidRPr="00A0110F">
        <w:rPr>
          <w:rFonts w:ascii="Arial" w:eastAsia="Calibri" w:hAnsi="Arial" w:cs="Arial"/>
          <w:sz w:val="20"/>
          <w:szCs w:val="20"/>
          <w:lang w:eastAsia="en-US"/>
        </w:rPr>
        <w:t xml:space="preserve"> sur les frais de fonctionnement :</w:t>
      </w:r>
    </w:p>
    <w:p w14:paraId="3EEC36D8" w14:textId="77777777" w:rsidR="005E1DF9" w:rsidRPr="00A0110F" w:rsidRDefault="005E1DF9" w:rsidP="000B48D7">
      <w:pPr>
        <w:pStyle w:val="Texteexerguesurligngris"/>
        <w:ind w:left="360" w:firstLine="348"/>
        <w:jc w:val="both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0700CD18" w14:textId="77777777" w:rsidR="005E1DF9" w:rsidRPr="00A0110F" w:rsidRDefault="005E1DF9" w:rsidP="005E1DF9">
      <w:pPr>
        <w:pStyle w:val="Porteurprojet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4C8D647" w14:textId="77777777" w:rsidR="005E1DF9" w:rsidRPr="00A0110F" w:rsidRDefault="005E1DF9" w:rsidP="005E1DF9">
      <w:pPr>
        <w:pStyle w:val="Consigneprincipale"/>
        <w:numPr>
          <w:ilvl w:val="0"/>
          <w:numId w:val="5"/>
        </w:numPr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A0110F">
        <w:rPr>
          <w:rFonts w:ascii="Arial" w:eastAsia="Calibri" w:hAnsi="Arial" w:cs="Arial"/>
          <w:sz w:val="20"/>
          <w:szCs w:val="20"/>
          <w:lang w:eastAsia="en-US"/>
        </w:rPr>
        <w:t>Autres précisions utiles sur le scénario contrefactuel ?</w:t>
      </w:r>
    </w:p>
    <w:p w14:paraId="67D14359" w14:textId="77777777" w:rsidR="005E1DF9" w:rsidRPr="00A0110F" w:rsidRDefault="005E1DF9" w:rsidP="000B48D7">
      <w:pPr>
        <w:pStyle w:val="Texteexerguesurligngris"/>
        <w:ind w:left="360" w:firstLine="348"/>
        <w:jc w:val="both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62119A33" w14:textId="77777777" w:rsidR="005E1DF9" w:rsidRPr="00A0110F" w:rsidRDefault="005E1DF9" w:rsidP="005E1DF9">
      <w:pPr>
        <w:pStyle w:val="Porteurprojet"/>
        <w:rPr>
          <w:rFonts w:ascii="Arial" w:hAnsi="Arial" w:cs="Arial"/>
          <w:sz w:val="20"/>
          <w:szCs w:val="20"/>
        </w:rPr>
      </w:pPr>
    </w:p>
    <w:p w14:paraId="585593CE" w14:textId="2B9EE6FB" w:rsidR="005E1DF9" w:rsidRPr="00881F29" w:rsidRDefault="00241E3F" w:rsidP="005E1DF9">
      <w:pPr>
        <w:pStyle w:val="Titre2"/>
        <w:rPr>
          <w:rFonts w:ascii="Arial" w:hAnsi="Arial" w:cs="Arial"/>
        </w:rPr>
      </w:pPr>
      <w:bookmarkStart w:id="9" w:name="_Toc153269779"/>
      <w:r>
        <w:rPr>
          <w:rFonts w:ascii="Arial" w:hAnsi="Arial" w:cs="Arial"/>
        </w:rPr>
        <w:t>Impacts</w:t>
      </w:r>
      <w:r w:rsidR="005E1DF9" w:rsidRPr="00881F29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la </w:t>
      </w:r>
      <w:r w:rsidR="005E1DF9" w:rsidRPr="00881F29">
        <w:rPr>
          <w:rFonts w:ascii="Arial" w:hAnsi="Arial" w:cs="Arial"/>
        </w:rPr>
        <w:t xml:space="preserve">demande d’aide </w:t>
      </w:r>
      <w:bookmarkEnd w:id="9"/>
    </w:p>
    <w:p w14:paraId="66143AA6" w14:textId="0BF55CAB" w:rsidR="005E1DF9" w:rsidRPr="00A0110F" w:rsidRDefault="005E1DF9" w:rsidP="000B48D7">
      <w:pPr>
        <w:pStyle w:val="Consigneprincipale"/>
        <w:numPr>
          <w:ilvl w:val="0"/>
          <w:numId w:val="5"/>
        </w:numPr>
        <w:rPr>
          <w:rFonts w:ascii="Arial" w:eastAsia="Calibri" w:hAnsi="Arial" w:cs="Arial"/>
          <w:sz w:val="20"/>
          <w:szCs w:val="20"/>
          <w:lang w:eastAsia="en-US"/>
        </w:rPr>
      </w:pPr>
      <w:r w:rsidRPr="00A0110F">
        <w:rPr>
          <w:rFonts w:ascii="Arial" w:eastAsia="Calibri" w:hAnsi="Arial" w:cs="Arial"/>
          <w:sz w:val="20"/>
          <w:szCs w:val="20"/>
          <w:lang w:eastAsia="en-US"/>
        </w:rPr>
        <w:t>Le financement du projet est-il rendu possible grâce à l’octroi de l’aide ?</w:t>
      </w:r>
      <w:r w:rsidR="00241E3F">
        <w:rPr>
          <w:rFonts w:ascii="Arial" w:eastAsia="Calibri" w:hAnsi="Arial" w:cs="Arial"/>
          <w:sz w:val="20"/>
          <w:szCs w:val="20"/>
          <w:lang w:eastAsia="en-US"/>
        </w:rPr>
        <w:t xml:space="preserve"> Expliquez</w:t>
      </w:r>
    </w:p>
    <w:p w14:paraId="311AD2F7" w14:textId="77777777" w:rsidR="005E1DF9" w:rsidRPr="00A0110F" w:rsidRDefault="005E1DF9" w:rsidP="000B48D7">
      <w:pPr>
        <w:pStyle w:val="Texteexerguesurligngris"/>
        <w:ind w:firstLine="360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6D1C0D58" w14:textId="77777777" w:rsidR="005E1DF9" w:rsidRPr="00A0110F" w:rsidRDefault="005E1DF9" w:rsidP="005E1DF9">
      <w:pPr>
        <w:pStyle w:val="Paragraphedeliste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lang w:eastAsia="en-US"/>
        </w:rPr>
      </w:pPr>
    </w:p>
    <w:p w14:paraId="6838CAF9" w14:textId="77777777" w:rsidR="005E1DF9" w:rsidRPr="00A0110F" w:rsidRDefault="005E1DF9" w:rsidP="000B48D7">
      <w:pPr>
        <w:pStyle w:val="Consigneprincipale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A0110F">
        <w:rPr>
          <w:rFonts w:ascii="Arial" w:hAnsi="Arial" w:cs="Arial"/>
          <w:sz w:val="20"/>
          <w:szCs w:val="20"/>
        </w:rPr>
        <w:t>Décrire l’impact à court/moyen terme de l'aide dans la stratégie de l'entreprise et d’éventuels futurs projets.</w:t>
      </w:r>
    </w:p>
    <w:p w14:paraId="65CFA2C6" w14:textId="77777777" w:rsidR="005E1DF9" w:rsidRPr="00A0110F" w:rsidRDefault="005E1DF9" w:rsidP="000B48D7">
      <w:pPr>
        <w:pStyle w:val="Texteexerguesurligngris"/>
        <w:ind w:firstLine="360"/>
        <w:rPr>
          <w:rFonts w:ascii="Arial" w:hAnsi="Arial"/>
          <w:b/>
          <w:i/>
          <w:color w:val="808080" w:themeColor="background1" w:themeShade="80"/>
          <w:sz w:val="20"/>
        </w:rPr>
      </w:pPr>
      <w:r w:rsidRPr="00A0110F">
        <w:rPr>
          <w:rFonts w:ascii="Arial" w:hAnsi="Arial"/>
          <w:b/>
          <w:i/>
          <w:color w:val="808080" w:themeColor="background1" w:themeShade="80"/>
          <w:sz w:val="20"/>
        </w:rPr>
        <w:t>Champ à compléter</w:t>
      </w:r>
    </w:p>
    <w:p w14:paraId="6DB71E2B" w14:textId="6A342100" w:rsidR="006E545D" w:rsidRPr="00A0110F" w:rsidRDefault="005E1DF9" w:rsidP="00DA5213">
      <w:pPr>
        <w:pStyle w:val="Consigneprincipale"/>
        <w:jc w:val="both"/>
        <w:rPr>
          <w:rFonts w:ascii="Arial" w:hAnsi="Arial" w:cs="Arial"/>
        </w:rPr>
      </w:pPr>
      <w:r w:rsidRPr="00A0110F">
        <w:rPr>
          <w:rFonts w:ascii="Arial" w:hAnsi="Arial" w:cs="Arial"/>
          <w:sz w:val="20"/>
          <w:szCs w:val="20"/>
          <w:lang w:eastAsia="en-US"/>
        </w:rPr>
        <w:lastRenderedPageBreak/>
        <w:t xml:space="preserve">Des demandes d’aide auprès d’autres opérateurs des collectivités (Région, …) ou de l’Etat (BPI, Banque des Territoires, ANCT, ASP, …) sont-elles en cours, prévues, obtenues ? Complétez les informations demandées sur ces autres aides potentielles dans </w:t>
      </w:r>
      <w:r w:rsidRPr="00A0110F">
        <w:rPr>
          <w:rFonts w:ascii="Arial" w:hAnsi="Arial" w:cs="Arial"/>
          <w:b/>
          <w:bCs/>
          <w:sz w:val="20"/>
          <w:szCs w:val="20"/>
          <w:lang w:eastAsia="en-US"/>
        </w:rPr>
        <w:t xml:space="preserve">l’onglet </w:t>
      </w:r>
      <w:r w:rsidR="00A0110F">
        <w:rPr>
          <w:rFonts w:ascii="Arial" w:hAnsi="Arial" w:cs="Arial"/>
          <w:b/>
          <w:bCs/>
          <w:sz w:val="20"/>
          <w:szCs w:val="20"/>
          <w:lang w:eastAsia="en-US"/>
        </w:rPr>
        <w:t>dédié</w:t>
      </w:r>
      <w:r w:rsidRPr="00A0110F">
        <w:rPr>
          <w:rFonts w:ascii="Arial" w:hAnsi="Arial" w:cs="Arial"/>
          <w:b/>
          <w:bCs/>
          <w:sz w:val="20"/>
          <w:szCs w:val="20"/>
          <w:lang w:eastAsia="en-US"/>
        </w:rPr>
        <w:t xml:space="preserve"> de l’Annexe – Volet Financier</w:t>
      </w:r>
      <w:r w:rsidRPr="00A0110F">
        <w:rPr>
          <w:rFonts w:ascii="Arial" w:hAnsi="Arial" w:cs="Arial"/>
          <w:sz w:val="20"/>
          <w:szCs w:val="20"/>
          <w:lang w:eastAsia="en-US"/>
        </w:rPr>
        <w:t xml:space="preserve">. </w:t>
      </w:r>
    </w:p>
    <w:sectPr w:rsidR="006E545D" w:rsidRPr="00A0110F" w:rsidSect="00454673">
      <w:headerReference w:type="first" r:id="rId9"/>
      <w:footerReference w:type="first" r:id="rId10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C1E93" w14:textId="77777777" w:rsidR="009D72E7" w:rsidRDefault="009D72E7" w:rsidP="00A0110F">
      <w:pPr>
        <w:spacing w:after="0" w:line="240" w:lineRule="auto"/>
      </w:pPr>
      <w:r>
        <w:separator/>
      </w:r>
    </w:p>
  </w:endnote>
  <w:endnote w:type="continuationSeparator" w:id="0">
    <w:p w14:paraId="13F23A99" w14:textId="77777777" w:rsidR="009D72E7" w:rsidRDefault="009D72E7" w:rsidP="00A01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arianne Light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2915" w14:textId="0E5E1A71" w:rsidR="00184D84" w:rsidRDefault="00184D84">
    <w:pPr>
      <w:pStyle w:val="Pieddepage"/>
    </w:pPr>
    <w:proofErr w:type="spellStart"/>
    <w:r>
      <w:t>Incitativité</w:t>
    </w:r>
    <w:proofErr w:type="spellEnd"/>
    <w:r>
      <w:t xml:space="preserve"> de l’aide </w:t>
    </w:r>
    <w:r w:rsidR="007A2EF4">
      <w:t xml:space="preserve">– </w:t>
    </w:r>
    <w:r>
      <w:t>2024</w:t>
    </w:r>
    <w:r w:rsidR="007A2EF4">
      <w:t xml:space="preserve"> </w:t>
    </w:r>
    <w:r>
      <w:t>-</w:t>
    </w:r>
    <w:r w:rsidR="007A2EF4">
      <w:t xml:space="preserve"> </w:t>
    </w:r>
    <w:r>
      <w:t>v.1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F4900" w14:textId="77777777" w:rsidR="009D72E7" w:rsidRDefault="009D72E7" w:rsidP="00A0110F">
      <w:pPr>
        <w:spacing w:after="0" w:line="240" w:lineRule="auto"/>
      </w:pPr>
      <w:r>
        <w:separator/>
      </w:r>
    </w:p>
  </w:footnote>
  <w:footnote w:type="continuationSeparator" w:id="0">
    <w:p w14:paraId="3484A4EA" w14:textId="77777777" w:rsidR="009D72E7" w:rsidRDefault="009D72E7" w:rsidP="00A01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60F24" w14:textId="05422199" w:rsidR="00A0110F" w:rsidRDefault="00804DE9">
    <w:pPr>
      <w:pStyle w:val="En-tte"/>
    </w:pPr>
    <w:r w:rsidRPr="00804DE9">
      <w:rPr>
        <w:noProof/>
      </w:rPr>
      <w:drawing>
        <wp:anchor distT="0" distB="0" distL="114300" distR="114300" simplePos="0" relativeHeight="251658240" behindDoc="0" locked="0" layoutInCell="1" allowOverlap="1" wp14:anchorId="550FA77F" wp14:editId="61924D62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419225" cy="821304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8213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13982"/>
    <w:multiLevelType w:val="hybridMultilevel"/>
    <w:tmpl w:val="D870D3DC"/>
    <w:lvl w:ilvl="0" w:tplc="355A41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30555"/>
    <w:multiLevelType w:val="hybridMultilevel"/>
    <w:tmpl w:val="593A68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33A11"/>
    <w:multiLevelType w:val="hybridMultilevel"/>
    <w:tmpl w:val="AC2A3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EB3707"/>
    <w:multiLevelType w:val="hybridMultilevel"/>
    <w:tmpl w:val="0178D84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83A47"/>
    <w:multiLevelType w:val="hybridMultilevel"/>
    <w:tmpl w:val="DB8AC1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32F57"/>
    <w:multiLevelType w:val="hybridMultilevel"/>
    <w:tmpl w:val="A092AA92"/>
    <w:lvl w:ilvl="0" w:tplc="355A41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C96"/>
    <w:rsid w:val="00051961"/>
    <w:rsid w:val="000722DF"/>
    <w:rsid w:val="000875ED"/>
    <w:rsid w:val="000B3C35"/>
    <w:rsid w:val="000B48D7"/>
    <w:rsid w:val="000C2428"/>
    <w:rsid w:val="000F5DDC"/>
    <w:rsid w:val="00135C96"/>
    <w:rsid w:val="00184D84"/>
    <w:rsid w:val="002032CC"/>
    <w:rsid w:val="00241E3F"/>
    <w:rsid w:val="002F7DAE"/>
    <w:rsid w:val="00324449"/>
    <w:rsid w:val="003A5D03"/>
    <w:rsid w:val="003B46DD"/>
    <w:rsid w:val="003F4986"/>
    <w:rsid w:val="00424056"/>
    <w:rsid w:val="00454673"/>
    <w:rsid w:val="0049576D"/>
    <w:rsid w:val="00496CC1"/>
    <w:rsid w:val="004C183B"/>
    <w:rsid w:val="004D07ED"/>
    <w:rsid w:val="0053142A"/>
    <w:rsid w:val="00585214"/>
    <w:rsid w:val="005D7EDB"/>
    <w:rsid w:val="005E1DF9"/>
    <w:rsid w:val="006419C0"/>
    <w:rsid w:val="00641DC3"/>
    <w:rsid w:val="006801B4"/>
    <w:rsid w:val="00683FB4"/>
    <w:rsid w:val="006E30D2"/>
    <w:rsid w:val="006E545D"/>
    <w:rsid w:val="00767D7F"/>
    <w:rsid w:val="007A2EF4"/>
    <w:rsid w:val="007C217A"/>
    <w:rsid w:val="007E249E"/>
    <w:rsid w:val="00804DE9"/>
    <w:rsid w:val="00834B8D"/>
    <w:rsid w:val="00881F29"/>
    <w:rsid w:val="008C3AAE"/>
    <w:rsid w:val="00917DCB"/>
    <w:rsid w:val="009D72E7"/>
    <w:rsid w:val="00A0110F"/>
    <w:rsid w:val="00B0765A"/>
    <w:rsid w:val="00BB5C6F"/>
    <w:rsid w:val="00D602A2"/>
    <w:rsid w:val="00DA5213"/>
    <w:rsid w:val="00DB24F9"/>
    <w:rsid w:val="00E13505"/>
    <w:rsid w:val="00E75852"/>
    <w:rsid w:val="00E81D4A"/>
    <w:rsid w:val="00EF6FFE"/>
    <w:rsid w:val="00F121D3"/>
    <w:rsid w:val="00F13B58"/>
    <w:rsid w:val="00F911D2"/>
    <w:rsid w:val="00F9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9920D0"/>
  <w15:chartTrackingRefBased/>
  <w15:docId w15:val="{3E912C68-823C-4A89-A38E-7E2A9D4D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E1DF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itre1">
    <w:name w:val="heading 1"/>
    <w:basedOn w:val="Normal"/>
    <w:next w:val="Normal"/>
    <w:link w:val="Titre1Car"/>
    <w:uiPriority w:val="9"/>
    <w:qFormat/>
    <w:rsid w:val="00135C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35C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35C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35C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35C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35C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5C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5C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5C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35C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135C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35C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35C9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35C9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35C9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35C9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35C9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35C9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35C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35C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35C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35C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35C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35C96"/>
    <w:rPr>
      <w:i/>
      <w:iCs/>
      <w:color w:val="404040" w:themeColor="text1" w:themeTint="BF"/>
    </w:rPr>
  </w:style>
  <w:style w:type="paragraph" w:styleId="Paragraphedeliste">
    <w:name w:val="List Paragraph"/>
    <w:aliases w:val="ADEME Paragraphe de liste,EC,Paragraphe de liste11,Puce,Colorful List Accent 1,List Paragraph (numbered (a)),List_Paragraph,Multilevel para_II,List Paragraph1,Rec para,Dot pt,F5 List Paragraph,No Spacing1"/>
    <w:basedOn w:val="Normal"/>
    <w:link w:val="ParagraphedelisteCar"/>
    <w:uiPriority w:val="34"/>
    <w:qFormat/>
    <w:rsid w:val="00135C9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35C9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35C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35C9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35C96"/>
    <w:rPr>
      <w:b/>
      <w:bCs/>
      <w:smallCaps/>
      <w:color w:val="0F4761" w:themeColor="accent1" w:themeShade="BF"/>
      <w:spacing w:val="5"/>
    </w:rPr>
  </w:style>
  <w:style w:type="paragraph" w:customStyle="1" w:styleId="Texteexerguesurligngris">
    <w:name w:val="Texte exergue surligné gris"/>
    <w:basedOn w:val="Normal"/>
    <w:link w:val="TexteexerguesurligngrisCar"/>
    <w:qFormat/>
    <w:rsid w:val="005E1DF9"/>
    <w:pPr>
      <w:spacing w:line="286" w:lineRule="auto"/>
      <w:contextualSpacing/>
    </w:pPr>
    <w:rPr>
      <w:rFonts w:ascii="Marianne Light" w:eastAsia="Calibri" w:hAnsi="Marianne Light" w:cs="Arial"/>
      <w:sz w:val="18"/>
      <w:lang w:eastAsia="en-US"/>
    </w:rPr>
  </w:style>
  <w:style w:type="character" w:customStyle="1" w:styleId="TexteexerguesurligngrisCar">
    <w:name w:val="Texte exergue surligné gris Car"/>
    <w:basedOn w:val="Policepardfaut"/>
    <w:link w:val="Texteexerguesurligngris"/>
    <w:rsid w:val="005E1DF9"/>
    <w:rPr>
      <w:rFonts w:ascii="Marianne Light" w:eastAsia="Calibri" w:hAnsi="Marianne Light" w:cs="Arial"/>
      <w:color w:val="000000"/>
      <w:kern w:val="28"/>
      <w:sz w:val="18"/>
      <w:szCs w:val="20"/>
      <w14:ligatures w14:val="standard"/>
      <w14:cntxtAlts/>
    </w:rPr>
  </w:style>
  <w:style w:type="character" w:customStyle="1" w:styleId="ParagraphedelisteCar">
    <w:name w:val="Paragraphe de liste Car"/>
    <w:aliases w:val="ADEME Paragraphe de liste Car,EC Car,Paragraphe de liste11 Car,Puce Car,Colorful List Accent 1 Car,List Paragraph (numbered (a)) Car,List_Paragraph Car,Multilevel para_II Car,List Paragraph1 Car,Rec para Car,Dot pt Car"/>
    <w:basedOn w:val="Policepardfaut"/>
    <w:link w:val="Paragraphedeliste"/>
    <w:uiPriority w:val="34"/>
    <w:qFormat/>
    <w:rsid w:val="005E1DF9"/>
  </w:style>
  <w:style w:type="paragraph" w:customStyle="1" w:styleId="Consigneprincipale">
    <w:name w:val="Consigne principale"/>
    <w:basedOn w:val="Paragraphedeliste"/>
    <w:link w:val="ConsigneprincipaleCar"/>
    <w:qFormat/>
    <w:rsid w:val="005E1DF9"/>
    <w:pPr>
      <w:spacing w:line="286" w:lineRule="auto"/>
      <w:ind w:left="0"/>
    </w:pPr>
    <w:rPr>
      <w:rFonts w:ascii="Marianne Light" w:eastAsiaTheme="majorEastAsia" w:hAnsi="Marianne Light" w:cstheme="majorBidi"/>
      <w:i/>
      <w:iCs/>
      <w:color w:val="0033CC"/>
      <w:sz w:val="18"/>
      <w:szCs w:val="24"/>
      <w14:textFill>
        <w14:solidFill>
          <w14:srgbClr w14:val="0033CC">
            <w14:lumMod w14:val="65000"/>
          </w14:srgbClr>
        </w14:solidFill>
      </w14:textFill>
    </w:rPr>
  </w:style>
  <w:style w:type="character" w:customStyle="1" w:styleId="ConsigneprincipaleCar">
    <w:name w:val="Consigne principale Car"/>
    <w:basedOn w:val="ParagraphedelisteCar"/>
    <w:link w:val="Consigneprincipale"/>
    <w:rsid w:val="005E1DF9"/>
    <w:rPr>
      <w:rFonts w:ascii="Marianne Light" w:eastAsiaTheme="majorEastAsia" w:hAnsi="Marianne Light" w:cstheme="majorBidi"/>
      <w:i/>
      <w:iCs/>
      <w:color w:val="0033CC"/>
      <w:kern w:val="28"/>
      <w:sz w:val="18"/>
      <w:szCs w:val="24"/>
      <w:lang w:eastAsia="fr-FR"/>
      <w14:textFill>
        <w14:solidFill>
          <w14:srgbClr w14:val="0033CC">
            <w14:lumMod w14:val="65000"/>
          </w14:srgbClr>
        </w14:solidFill>
      </w14:textFill>
      <w14:ligatures w14:val="standard"/>
      <w14:cntxtAlts/>
    </w:rPr>
  </w:style>
  <w:style w:type="paragraph" w:customStyle="1" w:styleId="Porteurprojet">
    <w:name w:val="Porteur projet"/>
    <w:basedOn w:val="Normal"/>
    <w:next w:val="Tabledesillustrations"/>
    <w:link w:val="PorteurprojetCar"/>
    <w:qFormat/>
    <w:rsid w:val="005E1DF9"/>
    <w:rPr>
      <w:rFonts w:ascii="Marianne Light" w:hAnsi="Marianne Light"/>
      <w:sz w:val="18"/>
      <w:szCs w:val="18"/>
    </w:rPr>
  </w:style>
  <w:style w:type="character" w:customStyle="1" w:styleId="PorteurprojetCar">
    <w:name w:val="Porteur projet Car"/>
    <w:basedOn w:val="Titre3Car"/>
    <w:link w:val="Porteurprojet"/>
    <w:rsid w:val="005E1DF9"/>
    <w:rPr>
      <w:rFonts w:ascii="Marianne Light" w:eastAsia="Times New Roman" w:hAnsi="Marianne Light" w:cs="Times New Roman"/>
      <w:color w:val="000000"/>
      <w:kern w:val="28"/>
      <w:sz w:val="18"/>
      <w:szCs w:val="18"/>
      <w:lang w:eastAsia="fr-FR"/>
      <w14:ligatures w14:val="standard"/>
      <w14:cntxtAlts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E1DF9"/>
    <w:pPr>
      <w:spacing w:after="0"/>
    </w:pPr>
  </w:style>
  <w:style w:type="paragraph" w:styleId="En-tte">
    <w:name w:val="header"/>
    <w:basedOn w:val="Normal"/>
    <w:link w:val="En-tteCar"/>
    <w:uiPriority w:val="99"/>
    <w:unhideWhenUsed/>
    <w:rsid w:val="00A01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0110F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A01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0110F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styleId="Marquedecommentaire">
    <w:name w:val="annotation reference"/>
    <w:basedOn w:val="Policepardfaut"/>
    <w:uiPriority w:val="99"/>
    <w:semiHidden/>
    <w:unhideWhenUsed/>
    <w:rsid w:val="007E249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E249E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7E249E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24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249E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E30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0D2"/>
    <w:rPr>
      <w:rFonts w:ascii="Segoe UI" w:eastAsia="Times New Roman" w:hAnsi="Segoe UI" w:cs="Segoe UI"/>
      <w:color w:val="000000"/>
      <w:kern w:val="28"/>
      <w:sz w:val="18"/>
      <w:szCs w:val="18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8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3182-C960-4E1E-86BD-EC8231677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674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ADEME</Company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BELLIER Catherine</dc:creator>
  <cp:keywords/>
  <dc:description/>
  <cp:lastModifiedBy>Agnes LEBOISSELIER</cp:lastModifiedBy>
  <cp:revision>2</cp:revision>
  <dcterms:created xsi:type="dcterms:W3CDTF">2025-09-22T09:50:00Z</dcterms:created>
  <dcterms:modified xsi:type="dcterms:W3CDTF">2025-09-22T09:50:00Z</dcterms:modified>
</cp:coreProperties>
</file>