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C37" w:rsidRDefault="00DA2C37">
      <w:pPr>
        <w:jc w:val="center"/>
        <w:rPr>
          <w:b/>
        </w:rPr>
      </w:pPr>
    </w:p>
    <w:p w:rsidR="00DA2C37" w:rsidRDefault="00DA2C37">
      <w:pPr>
        <w:jc w:val="center"/>
        <w:rPr>
          <w:b/>
        </w:rPr>
      </w:pPr>
    </w:p>
    <w:p w:rsidR="00DA2C37" w:rsidRDefault="00DA2C37">
      <w:pPr>
        <w:jc w:val="center"/>
        <w:rPr>
          <w:b/>
        </w:rPr>
      </w:pPr>
    </w:p>
    <w:p w:rsidR="00DA2C37" w:rsidRDefault="00DA2C37">
      <w:pPr>
        <w:jc w:val="center"/>
        <w:rPr>
          <w:b/>
        </w:rPr>
      </w:pPr>
    </w:p>
    <w:p w:rsidR="00DA2C37" w:rsidRDefault="00DA2C37">
      <w:pPr>
        <w:jc w:val="center"/>
        <w:rPr>
          <w:b/>
        </w:rPr>
      </w:pPr>
    </w:p>
    <w:p w:rsidR="00DA2C37" w:rsidRDefault="00DA2C37">
      <w:pPr>
        <w:jc w:val="center"/>
        <w:rPr>
          <w:b/>
        </w:rPr>
      </w:pPr>
    </w:p>
    <w:p w:rsidR="00DA2C37" w:rsidRDefault="00DA2C37">
      <w:pPr>
        <w:jc w:val="center"/>
        <w:rPr>
          <w:b/>
          <w:sz w:val="32"/>
          <w:szCs w:val="32"/>
        </w:rPr>
      </w:pPr>
    </w:p>
    <w:p w:rsidR="00DA2C37" w:rsidRDefault="00FA0F7E">
      <w:pPr>
        <w:pStyle w:val="Titre1"/>
        <w:jc w:val="center"/>
        <w:rPr>
          <w:rFonts w:ascii="Marianne" w:hAnsi="Marianne"/>
          <w:b/>
          <w:color w:val="000099"/>
        </w:rPr>
      </w:pPr>
      <w:r>
        <w:rPr>
          <w:rFonts w:ascii="Marianne" w:hAnsi="Marianne"/>
          <w:b/>
          <w:color w:val="000099"/>
        </w:rPr>
        <w:t xml:space="preserve">Mentions minimales à faire apparaître sur le panneau d’affichage </w:t>
      </w:r>
    </w:p>
    <w:p w:rsidR="00DA2C37" w:rsidRDefault="00DA2C37"/>
    <w:p w:rsidR="00DA2C37" w:rsidRDefault="00FA0F7E">
      <w:pPr>
        <w:jc w:val="center"/>
      </w:pPr>
      <w:r>
        <w:rPr>
          <w:rFonts w:ascii="Marianne" w:hAnsi="Marianne"/>
          <w:sz w:val="28"/>
          <w:szCs w:val="28"/>
        </w:rPr>
        <w:t>(format A3 minimum, à protéger et à apposer dans un lieu visible sur l’exploitation à l’</w:t>
      </w:r>
      <w:bookmarkStart w:id="0" w:name="_GoBack"/>
      <w:bookmarkEnd w:id="0"/>
      <w:r>
        <w:rPr>
          <w:rFonts w:ascii="Marianne" w:hAnsi="Marianne"/>
          <w:sz w:val="28"/>
          <w:szCs w:val="28"/>
        </w:rPr>
        <w:t>entrée d'une des</w:t>
      </w:r>
      <w:r>
        <w:rPr>
          <w:rFonts w:ascii="Marianne" w:hAnsi="Marianne"/>
          <w:sz w:val="28"/>
          <w:szCs w:val="28"/>
        </w:rPr>
        <w:t xml:space="preserve"> parcelles </w:t>
      </w:r>
      <w:r>
        <w:rPr>
          <w:rFonts w:ascii="Marianne" w:hAnsi="Marianne"/>
          <w:sz w:val="28"/>
          <w:szCs w:val="28"/>
        </w:rPr>
        <w:t>concernées</w:t>
      </w:r>
      <w:r>
        <w:rPr>
          <w:rFonts w:ascii="Marianne" w:hAnsi="Marianne"/>
          <w:sz w:val="28"/>
          <w:szCs w:val="28"/>
        </w:rPr>
        <w:t xml:space="preserve"> par l’investissement et si possible, proche de la haie ou de l’alignement d’arbre )</w:t>
      </w:r>
      <w:r>
        <w:br w:type="page" w:clear="all"/>
      </w:r>
    </w:p>
    <w:p w:rsidR="00DA2C37" w:rsidRDefault="00FA0F7E">
      <w:pPr>
        <w:spacing w:line="240" w:lineRule="auto"/>
      </w:pPr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-1298</wp:posOffset>
                </wp:positionH>
                <wp:positionV relativeFrom="paragraph">
                  <wp:posOffset>-1298</wp:posOffset>
                </wp:positionV>
                <wp:extent cx="2370042" cy="1500174"/>
                <wp:effectExtent l="0" t="0" r="0" b="5080"/>
                <wp:wrapNone/>
                <wp:docPr id="1" name="Image 5" descr="Fichier:Ministère de l'Agriculture et de la Souveraineté alimentaire.svg —  Wikip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Fichier:Ministère de l'Agriculture et de la Souveraineté alimentaire.svg —  Wikipédia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2383586" cy="15087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0.10pt;mso-position-horizontal:absolute;mso-position-vertical-relative:text;margin-top:-0.10pt;mso-position-vertical:absolute;width:186.62pt;height:118.12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6463114</wp:posOffset>
                </wp:positionH>
                <wp:positionV relativeFrom="paragraph">
                  <wp:posOffset>-9249</wp:posOffset>
                </wp:positionV>
                <wp:extent cx="2424734" cy="1508475"/>
                <wp:effectExtent l="0" t="0" r="0" b="0"/>
                <wp:wrapNone/>
                <wp:docPr id="2" name="Image 4" descr="France nation verte logo - Publicité et affichage : logos à télécharger -  Dispositif fonds Vert - Édition 2023 - Fonds vert - Finances locales -  Collectivités locales - Actions de l'Etat -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France nation verte logo - Publicité et affichage : logos à télécharger -  Dispositif fonds Vert - Édition 2023 - Fonds vert - Finances locales -  Collectivités locales - Actions de l'Etat -"/>
                        <pic:cNvPicPr>
                          <a:picLocks noChangeAspect="1"/>
                        </pic:cNvPicPr>
                      </pic:nvPicPr>
                      <pic:blipFill>
                        <a:blip r:embed="rId11"/>
                        <a:srcRect t="13652" r="8159" b="12631"/>
                        <a:stretch/>
                      </pic:blipFill>
                      <pic:spPr bwMode="auto">
                        <a:xfrm>
                          <a:off x="0" y="0"/>
                          <a:ext cx="2439693" cy="15177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0;o:allowoverlap:true;o:allowincell:true;mso-position-horizontal-relative:text;margin-left:508.91pt;mso-position-horizontal:absolute;mso-position-vertical-relative:text;margin-top:-0.73pt;mso-position-vertical:absolute;width:190.92pt;height:118.78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</w:p>
    <w:p w:rsidR="00DA2C37" w:rsidRDefault="00DA2C37">
      <w:pPr>
        <w:jc w:val="center"/>
      </w:pPr>
    </w:p>
    <w:p w:rsidR="00DA2C37" w:rsidRDefault="00DA2C37">
      <w:pPr>
        <w:ind w:right="-738" w:hanging="1134"/>
        <w:jc w:val="center"/>
        <w:rPr>
          <w:b/>
          <w:sz w:val="36"/>
          <w:szCs w:val="36"/>
        </w:rPr>
      </w:pPr>
    </w:p>
    <w:p w:rsidR="00DA2C37" w:rsidRDefault="00DA2C37">
      <w:pPr>
        <w:ind w:left="-1134" w:right="-738"/>
        <w:jc w:val="center"/>
        <w:rPr>
          <w:b/>
          <w:sz w:val="36"/>
          <w:szCs w:val="36"/>
        </w:rPr>
      </w:pPr>
    </w:p>
    <w:p w:rsidR="00DA2C37" w:rsidRDefault="00DA2C37">
      <w:pPr>
        <w:jc w:val="center"/>
        <w:rPr>
          <w:sz w:val="36"/>
          <w:szCs w:val="36"/>
        </w:rPr>
      </w:pPr>
    </w:p>
    <w:p w:rsidR="00DA2C37" w:rsidRDefault="00DA2C37">
      <w:pPr>
        <w:jc w:val="center"/>
        <w:rPr>
          <w:sz w:val="36"/>
          <w:szCs w:val="36"/>
        </w:rPr>
      </w:pPr>
    </w:p>
    <w:p w:rsidR="00DA2C37" w:rsidRDefault="00FA0F7E">
      <w:pPr>
        <w:jc w:val="center"/>
        <w:rPr>
          <w:rFonts w:ascii="Marianne" w:hAnsi="Marianne"/>
          <w:b/>
          <w:sz w:val="32"/>
        </w:rPr>
      </w:pPr>
      <w:r>
        <w:rPr>
          <w:rFonts w:ascii="Marianne" w:hAnsi="Marianne"/>
          <w:b/>
          <w:color w:val="000099"/>
          <w:sz w:val="48"/>
          <w:szCs w:val="36"/>
        </w:rPr>
        <w:t xml:space="preserve">PROGRAMME </w:t>
      </w:r>
      <w:r>
        <w:rPr>
          <w:rFonts w:ascii="Marianne" w:hAnsi="Marianne"/>
          <w:b/>
          <w:bCs/>
          <w:color w:val="000099"/>
          <w:sz w:val="48"/>
          <w:szCs w:val="36"/>
        </w:rPr>
        <w:t>« PACTE EN FAVEUR DE LA HAIE »</w:t>
      </w:r>
    </w:p>
    <w:p w:rsidR="00DA2C37" w:rsidRDefault="00DA2C37">
      <w:pPr>
        <w:jc w:val="center"/>
        <w:rPr>
          <w:rFonts w:ascii="Marianne" w:hAnsi="Marianne"/>
          <w:sz w:val="36"/>
          <w:szCs w:val="36"/>
        </w:rPr>
      </w:pPr>
    </w:p>
    <w:p w:rsidR="00DA2C37" w:rsidRDefault="00FA0F7E">
      <w:pPr>
        <w:jc w:val="center"/>
        <w:rPr>
          <w:rFonts w:ascii="Marianne" w:hAnsi="Marianne"/>
        </w:rPr>
      </w:pPr>
      <w:r>
        <w:rPr>
          <w:rFonts w:ascii="Marianne" w:hAnsi="Marianne"/>
          <w:b/>
          <w:sz w:val="36"/>
          <w:szCs w:val="36"/>
        </w:rPr>
        <w:t>B</w:t>
      </w:r>
      <w:r>
        <w:rPr>
          <w:rFonts w:ascii="Marianne" w:hAnsi="Marianne"/>
          <w:b/>
          <w:sz w:val="36"/>
          <w:szCs w:val="36"/>
        </w:rPr>
        <w:t>énéficiaire :</w:t>
      </w:r>
      <w:r>
        <w:rPr>
          <w:rFonts w:ascii="Marianne" w:hAnsi="Marianne"/>
          <w:sz w:val="36"/>
          <w:szCs w:val="36"/>
        </w:rPr>
        <w:t xml:space="preserve"> </w:t>
      </w:r>
      <w:r>
        <w:rPr>
          <w:rFonts w:ascii="Marianne" w:hAnsi="Marianne"/>
          <w:i/>
          <w:iCs/>
          <w:sz w:val="36"/>
          <w:szCs w:val="36"/>
        </w:rPr>
        <w:t>Nom de l’agriculteur</w:t>
      </w:r>
    </w:p>
    <w:p w:rsidR="00DA2C37" w:rsidRDefault="00DA2C37">
      <w:pPr>
        <w:jc w:val="center"/>
        <w:rPr>
          <w:rFonts w:ascii="Marianne" w:hAnsi="Marianne"/>
          <w:sz w:val="36"/>
          <w:szCs w:val="36"/>
        </w:rPr>
      </w:pPr>
    </w:p>
    <w:p w:rsidR="00DA2C37" w:rsidRDefault="00FA0F7E">
      <w:pPr>
        <w:jc w:val="center"/>
        <w:rPr>
          <w:rFonts w:ascii="Marianne" w:hAnsi="Marianne"/>
        </w:rPr>
      </w:pPr>
      <w:r>
        <w:rPr>
          <w:rFonts w:ascii="Marianne" w:hAnsi="Marianne"/>
          <w:b/>
          <w:sz w:val="36"/>
          <w:szCs w:val="36"/>
        </w:rPr>
        <w:t xml:space="preserve">Projet réalisé : </w:t>
      </w:r>
      <w:r>
        <w:rPr>
          <w:rFonts w:ascii="Marianne" w:hAnsi="Marianne"/>
          <w:i/>
          <w:iCs/>
          <w:sz w:val="36"/>
          <w:szCs w:val="36"/>
        </w:rPr>
        <w:t xml:space="preserve">Rappel en quelques mots du projet aidé par l’Etat (ex : plantation de haie double rangs) </w:t>
      </w:r>
    </w:p>
    <w:p w:rsidR="00DA2C37" w:rsidRDefault="00DA2C37">
      <w:pPr>
        <w:jc w:val="center"/>
        <w:rPr>
          <w:rFonts w:ascii="Marianne" w:hAnsi="Marianne"/>
        </w:rPr>
      </w:pPr>
    </w:p>
    <w:p w:rsidR="00DA2C37" w:rsidRDefault="00FA0F7E">
      <w:pPr>
        <w:jc w:val="center"/>
        <w:rPr>
          <w:rFonts w:ascii="Marianne" w:hAnsi="Marianne"/>
        </w:rPr>
      </w:pPr>
      <w:r>
        <w:rPr>
          <w:rFonts w:ascii="Marianne" w:hAnsi="Marianne"/>
          <w:b/>
          <w:bCs/>
          <w:sz w:val="36"/>
          <w:szCs w:val="36"/>
        </w:rPr>
        <w:t>Accompagné par </w:t>
      </w:r>
      <w:r>
        <w:rPr>
          <w:rFonts w:ascii="Marianne" w:hAnsi="Marianne"/>
          <w:sz w:val="36"/>
          <w:szCs w:val="36"/>
        </w:rPr>
        <w:t xml:space="preserve">: </w:t>
      </w:r>
      <w:r>
        <w:rPr>
          <w:rFonts w:ascii="Marianne" w:hAnsi="Marianne"/>
          <w:i/>
          <w:iCs/>
          <w:sz w:val="36"/>
          <w:szCs w:val="36"/>
        </w:rPr>
        <w:t>Nom de la structure accompagnatrice</w:t>
      </w:r>
    </w:p>
    <w:p w:rsidR="00DA2C37" w:rsidRDefault="00DA2C37">
      <w:pPr>
        <w:jc w:val="center"/>
        <w:rPr>
          <w:rFonts w:ascii="Marianne" w:hAnsi="Marianne"/>
          <w:b/>
          <w:sz w:val="36"/>
          <w:szCs w:val="36"/>
        </w:rPr>
      </w:pPr>
    </w:p>
    <w:p w:rsidR="00DA2C37" w:rsidRDefault="00FA0F7E">
      <w:pPr>
        <w:jc w:val="center"/>
        <w:rPr>
          <w:rFonts w:ascii="Marianne" w:hAnsi="Marianne"/>
          <w:b/>
          <w:sz w:val="40"/>
          <w:szCs w:val="36"/>
        </w:rPr>
      </w:pPr>
      <w:r>
        <w:rPr>
          <w:rFonts w:ascii="Marianne" w:hAnsi="Marianne"/>
          <w:b/>
          <w:sz w:val="40"/>
          <w:szCs w:val="36"/>
        </w:rPr>
        <w:t>Investissements financés par les cré</w:t>
      </w:r>
      <w:r>
        <w:rPr>
          <w:rFonts w:ascii="Marianne" w:hAnsi="Marianne"/>
          <w:b/>
          <w:sz w:val="40"/>
          <w:szCs w:val="36"/>
        </w:rPr>
        <w:t xml:space="preserve">dits de l’Etat dans le cadre de </w:t>
      </w:r>
    </w:p>
    <w:p w:rsidR="00DA2C37" w:rsidRDefault="00FA0F7E">
      <w:pPr>
        <w:jc w:val="center"/>
        <w:rPr>
          <w:rFonts w:ascii="Marianne" w:hAnsi="Marianne"/>
          <w:b/>
          <w:sz w:val="36"/>
          <w:szCs w:val="36"/>
        </w:rPr>
      </w:pPr>
      <w:proofErr w:type="gramStart"/>
      <w:r>
        <w:rPr>
          <w:rFonts w:ascii="Marianne" w:hAnsi="Marianne"/>
          <w:b/>
          <w:sz w:val="40"/>
          <w:szCs w:val="36"/>
        </w:rPr>
        <w:t>la</w:t>
      </w:r>
      <w:proofErr w:type="gramEnd"/>
      <w:r>
        <w:rPr>
          <w:rFonts w:ascii="Marianne" w:hAnsi="Marianne"/>
          <w:b/>
          <w:sz w:val="40"/>
          <w:szCs w:val="36"/>
        </w:rPr>
        <w:t xml:space="preserve"> planification écologique.</w:t>
      </w:r>
    </w:p>
    <w:p w:rsidR="00DA2C37" w:rsidRDefault="00DA2C37">
      <w:pPr>
        <w:jc w:val="center"/>
        <w:rPr>
          <w:rFonts w:ascii="Marianne" w:hAnsi="Marianne"/>
        </w:rPr>
      </w:pPr>
    </w:p>
    <w:sectPr w:rsidR="00DA2C37">
      <w:headerReference w:type="default" r:id="rId13"/>
      <w:pgSz w:w="16838" w:h="11906" w:orient="landscape"/>
      <w:pgMar w:top="1417" w:right="1417" w:bottom="0" w:left="141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C37" w:rsidRDefault="00FA0F7E">
      <w:pPr>
        <w:spacing w:line="240" w:lineRule="auto"/>
      </w:pPr>
      <w:r>
        <w:separator/>
      </w:r>
    </w:p>
  </w:endnote>
  <w:endnote w:type="continuationSeparator" w:id="0">
    <w:p w:rsidR="00DA2C37" w:rsidRDefault="00FA0F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0"/>
    <w:family w:val="auto"/>
    <w:pitch w:val="default"/>
  </w:font>
  <w:font w:name="Lohit Devanagari">
    <w:charset w:val="00"/>
    <w:family w:val="auto"/>
    <w:pitch w:val="default"/>
  </w:font>
  <w:font w:name="Marianne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C37" w:rsidRDefault="00FA0F7E">
      <w:pPr>
        <w:spacing w:line="240" w:lineRule="auto"/>
      </w:pPr>
      <w:r>
        <w:separator/>
      </w:r>
    </w:p>
  </w:footnote>
  <w:footnote w:type="continuationSeparator" w:id="0">
    <w:p w:rsidR="00DA2C37" w:rsidRDefault="00FA0F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C37" w:rsidRDefault="00DA2C3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37"/>
    <w:rsid w:val="001A01C9"/>
    <w:rsid w:val="00DA2C37"/>
    <w:rsid w:val="00FA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198DB"/>
  <w15:docId w15:val="{C2BFFEA5-085E-4D23-944B-2AD99501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rFonts w:ascii="Verdana" w:hAnsi="Verdana"/>
      <w:color w:val="00000A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En-tteCar1">
    <w:name w:val="En-tête Car1"/>
    <w:basedOn w:val="Policepardfaut"/>
    <w:link w:val="En-tte"/>
    <w:uiPriority w:val="99"/>
  </w:style>
  <w:style w:type="character" w:customStyle="1" w:styleId="FooterChar">
    <w:name w:val="Footer Char"/>
    <w:basedOn w:val="Policepardfaut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lang w:eastAsia="fr-F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lang w:eastAsia="fr-F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lang w:eastAsia="fr-F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lang w:eastAsia="fr-F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lang w:eastAsia="fr-F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lang w:eastAsia="fr-F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customStyle="1" w:styleId="Titre1Car">
    <w:name w:val="Titre 1 Car"/>
    <w:basedOn w:val="Policepardfaut"/>
    <w:link w:val="Titre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LienInternet">
    <w:name w:val="Lien Internet"/>
    <w:basedOn w:val="Policepardfaut"/>
    <w:uiPriority w:val="99"/>
    <w:unhideWhenUsed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autdindex">
    <w:name w:val="Saut d'index"/>
    <w:qFormat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qFormat/>
    <w:rPr>
      <w:color w:val="800080" w:themeColor="followedHyperlink"/>
      <w:u w:val="single"/>
    </w:rPr>
  </w:style>
  <w:style w:type="character" w:customStyle="1" w:styleId="En-tteCar">
    <w:name w:val="En-tête Car"/>
    <w:basedOn w:val="Policepardfaut"/>
    <w:uiPriority w:val="99"/>
    <w:qFormat/>
    <w:rPr>
      <w:rFonts w:ascii="Verdana" w:hAnsi="Verdana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qFormat/>
    <w:rPr>
      <w:rFonts w:ascii="Verdana" w:hAnsi="Verdana"/>
      <w:sz w:val="22"/>
      <w:szCs w:val="22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paragraph" w:styleId="Titre">
    <w:name w:val="Title"/>
    <w:basedOn w:val="Normal"/>
    <w:next w:val="Corpsdetexte"/>
    <w:link w:val="TitreCar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pPr>
      <w:spacing w:line="259" w:lineRule="auto"/>
    </w:pPr>
    <w:rPr>
      <w:lang w:eastAsia="fr-FR"/>
    </w:rPr>
  </w:style>
  <w:style w:type="paragraph" w:styleId="TM1">
    <w:name w:val="toc 1"/>
    <w:basedOn w:val="Normal"/>
    <w:next w:val="Normal"/>
    <w:uiPriority w:val="39"/>
    <w:unhideWhenUsed/>
    <w:pPr>
      <w:spacing w:after="100"/>
    </w:pPr>
  </w:style>
  <w:style w:type="paragraph" w:styleId="TM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1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0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2D449-D272-4952-A91E-91B73720D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LEBOISSELIER</dc:creator>
  <dc:description/>
  <cp:lastModifiedBy>Agnes LEBOISSELIER</cp:lastModifiedBy>
  <cp:revision>2</cp:revision>
  <dcterms:created xsi:type="dcterms:W3CDTF">2024-06-18T14:51:00Z</dcterms:created>
  <dcterms:modified xsi:type="dcterms:W3CDTF">2024-06-18T14:51:00Z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