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5FAD6" w14:textId="389357E7" w:rsidR="00DE2F0D" w:rsidRDefault="005A567B">
      <w:pPr>
        <w:jc w:val="right"/>
      </w:pPr>
      <w:r>
        <w:rPr>
          <w:noProof/>
          <w:lang w:eastAsia="fr-FR"/>
        </w:rPr>
        <w:drawing>
          <wp:anchor distT="0" distB="0" distL="114300" distR="114300" simplePos="0" relativeHeight="251662336" behindDoc="0" locked="0" layoutInCell="1" allowOverlap="1" wp14:anchorId="146E7E62" wp14:editId="2330366B">
            <wp:simplePos x="0" y="0"/>
            <wp:positionH relativeFrom="page">
              <wp:posOffset>4991100</wp:posOffset>
            </wp:positionH>
            <wp:positionV relativeFrom="page">
              <wp:posOffset>847725</wp:posOffset>
            </wp:positionV>
            <wp:extent cx="1888490" cy="1207770"/>
            <wp:effectExtent l="0" t="0" r="0" b="0"/>
            <wp:wrapThrough wrapText="bothSides">
              <wp:wrapPolygon edited="0">
                <wp:start x="0" y="0"/>
                <wp:lineTo x="0" y="21123"/>
                <wp:lineTo x="21353" y="21123"/>
                <wp:lineTo x="21353" y="0"/>
                <wp:lineTo x="0" y="0"/>
              </wp:wrapPolygon>
            </wp:wrapThrough>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888490" cy="120777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A0750D">
        <w:rPr>
          <w:noProof/>
          <w:color w:val="2B579A"/>
          <w:shd w:val="clear" w:color="auto" w:fill="E6E6E6"/>
          <w:lang w:eastAsia="fr-FR"/>
        </w:rPr>
        <w:drawing>
          <wp:anchor distT="0" distB="0" distL="114300" distR="114300" simplePos="0" relativeHeight="251660288" behindDoc="0" locked="0" layoutInCell="1" allowOverlap="1" wp14:anchorId="184BF9A6" wp14:editId="5C927C20">
            <wp:simplePos x="0" y="0"/>
            <wp:positionH relativeFrom="column">
              <wp:posOffset>-388620</wp:posOffset>
            </wp:positionH>
            <wp:positionV relativeFrom="paragraph">
              <wp:posOffset>1905</wp:posOffset>
            </wp:positionV>
            <wp:extent cx="1155997" cy="895350"/>
            <wp:effectExtent l="0" t="0" r="6350" b="0"/>
            <wp:wrapNone/>
            <wp:docPr id="2" name="Picture 1975266769" descr="France nation verte logo - Publicité et affichage : logos à télécharger -  Dispositif fonds Vert - Édition 2023 - Fonds vert - Finances locales -  Collectivités locales - Actions de l'Et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5266769"/>
                    <pic:cNvPicPr>
                      <a:picLocks noChangeAspect="1"/>
                    </pic:cNvPicPr>
                  </pic:nvPicPr>
                  <pic:blipFill>
                    <a:blip r:embed="rId9"/>
                    <a:stretch/>
                  </pic:blipFill>
                  <pic:spPr bwMode="auto">
                    <a:xfrm>
                      <a:off x="0" y="0"/>
                      <a:ext cx="1155997" cy="895350"/>
                    </a:xfrm>
                    <a:prstGeom prst="rect">
                      <a:avLst/>
                    </a:prstGeom>
                  </pic:spPr>
                </pic:pic>
              </a:graphicData>
            </a:graphic>
            <wp14:sizeRelH relativeFrom="page">
              <wp14:pctWidth>0</wp14:pctWidth>
            </wp14:sizeRelH>
            <wp14:sizeRelV relativeFrom="page">
              <wp14:pctHeight>0</wp14:pctHeight>
            </wp14:sizeRelV>
          </wp:anchor>
        </w:drawing>
      </w:r>
    </w:p>
    <w:p w14:paraId="2F54A8AD" w14:textId="77777777" w:rsidR="00DE2F0D" w:rsidRDefault="00A0750D">
      <w:pPr>
        <w:tabs>
          <w:tab w:val="left" w:pos="1100"/>
        </w:tabs>
      </w:pPr>
      <w:r>
        <w:tab/>
      </w:r>
    </w:p>
    <w:p w14:paraId="5DD7D2E2" w14:textId="6BA89BC6" w:rsidR="00DE2F0D" w:rsidRDefault="00A0750D">
      <w:pPr>
        <w:jc w:val="center"/>
        <w:rPr>
          <w:b/>
        </w:rPr>
      </w:pPr>
      <w:r>
        <w:rPr>
          <w:b/>
        </w:rPr>
        <w:t xml:space="preserve">  </w:t>
      </w:r>
    </w:p>
    <w:p w14:paraId="3BC2005E" w14:textId="77777777" w:rsidR="00DE2F0D" w:rsidRDefault="00DE2F0D">
      <w:pPr>
        <w:ind w:left="708"/>
        <w:jc w:val="center"/>
        <w:rPr>
          <w:sz w:val="40"/>
          <w:szCs w:val="40"/>
        </w:rPr>
      </w:pPr>
    </w:p>
    <w:p w14:paraId="189F5065" w14:textId="77777777" w:rsidR="00DE2F0D" w:rsidRDefault="00A0750D">
      <w:pPr>
        <w:jc w:val="center"/>
        <w:rPr>
          <w:b/>
          <w:bCs/>
          <w:sz w:val="32"/>
          <w:szCs w:val="20"/>
        </w:rPr>
      </w:pPr>
      <w:r>
        <w:rPr>
          <w:b/>
          <w:bCs/>
          <w:sz w:val="32"/>
          <w:szCs w:val="20"/>
        </w:rPr>
        <w:t>Planification écologique</w:t>
      </w:r>
    </w:p>
    <w:p w14:paraId="32DBF90D" w14:textId="77777777" w:rsidR="00DE2F0D" w:rsidRDefault="00A0750D">
      <w:pPr>
        <w:jc w:val="center"/>
        <w:rPr>
          <w:b/>
          <w:bCs/>
          <w:sz w:val="32"/>
          <w:szCs w:val="20"/>
        </w:rPr>
      </w:pPr>
      <w:r>
        <w:rPr>
          <w:b/>
          <w:bCs/>
          <w:sz w:val="32"/>
          <w:szCs w:val="20"/>
        </w:rPr>
        <w:t>--------</w:t>
      </w:r>
    </w:p>
    <w:p w14:paraId="3BEE30B4" w14:textId="77777777" w:rsidR="00DE2F0D" w:rsidRDefault="00A0750D">
      <w:pPr>
        <w:jc w:val="center"/>
        <w:rPr>
          <w:b/>
          <w:bCs/>
          <w:sz w:val="32"/>
          <w:szCs w:val="20"/>
        </w:rPr>
      </w:pPr>
      <w:r>
        <w:rPr>
          <w:b/>
          <w:bCs/>
          <w:sz w:val="32"/>
          <w:szCs w:val="20"/>
        </w:rPr>
        <w:t xml:space="preserve">Plan </w:t>
      </w:r>
      <w:r>
        <w:rPr>
          <w:b/>
          <w:sz w:val="32"/>
          <w:szCs w:val="20"/>
        </w:rPr>
        <w:t>pour l’adaptation de l’agriculture méditerranéenne aux impacts du dérèglement climatique</w:t>
      </w:r>
    </w:p>
    <w:p w14:paraId="3BCF4015" w14:textId="77777777" w:rsidR="00DE2F0D" w:rsidRDefault="00A0750D">
      <w:pPr>
        <w:jc w:val="center"/>
        <w:rPr>
          <w:b/>
          <w:bCs/>
          <w:sz w:val="32"/>
          <w:szCs w:val="20"/>
        </w:rPr>
      </w:pPr>
      <w:r>
        <w:rPr>
          <w:b/>
          <w:bCs/>
          <w:sz w:val="32"/>
          <w:szCs w:val="20"/>
        </w:rPr>
        <w:t>Appel à manifestation d’intérêt</w:t>
      </w:r>
    </w:p>
    <w:p w14:paraId="08AA85CB" w14:textId="58A56B11" w:rsidR="00DE2F0D" w:rsidRDefault="00A0750D" w:rsidP="000A2036">
      <w:pPr>
        <w:jc w:val="center"/>
        <w:rPr>
          <w:sz w:val="32"/>
          <w:szCs w:val="20"/>
          <w:u w:val="single"/>
        </w:rPr>
      </w:pPr>
      <w:proofErr w:type="gramStart"/>
      <w:r>
        <w:rPr>
          <w:sz w:val="32"/>
          <w:szCs w:val="20"/>
          <w:u w:val="single"/>
        </w:rPr>
        <w:t>pour</w:t>
      </w:r>
      <w:proofErr w:type="gramEnd"/>
      <w:r>
        <w:rPr>
          <w:sz w:val="32"/>
          <w:szCs w:val="20"/>
          <w:u w:val="single"/>
        </w:rPr>
        <w:t xml:space="preserve"> la labellisation </w:t>
      </w:r>
      <w:r w:rsidR="000A2036">
        <w:rPr>
          <w:sz w:val="32"/>
          <w:szCs w:val="20"/>
          <w:u w:val="single"/>
        </w:rPr>
        <w:t>d’</w:t>
      </w:r>
      <w:r>
        <w:rPr>
          <w:sz w:val="32"/>
          <w:szCs w:val="20"/>
          <w:u w:val="single"/>
        </w:rPr>
        <w:t>aires agricoles de résilience climatique (AARC)</w:t>
      </w:r>
      <w:r w:rsidR="00674034">
        <w:rPr>
          <w:sz w:val="32"/>
          <w:szCs w:val="20"/>
          <w:u w:val="single"/>
        </w:rPr>
        <w:t xml:space="preserve"> en </w:t>
      </w:r>
      <w:r w:rsidR="003650F2">
        <w:rPr>
          <w:sz w:val="32"/>
          <w:szCs w:val="20"/>
          <w:u w:val="single"/>
        </w:rPr>
        <w:t>Nouvelle-Aquitaine</w:t>
      </w:r>
    </w:p>
    <w:p w14:paraId="5D09581F" w14:textId="757E72E4" w:rsidR="00614953" w:rsidRDefault="00614953" w:rsidP="000A2036">
      <w:pPr>
        <w:jc w:val="center"/>
        <w:rPr>
          <w:sz w:val="32"/>
          <w:szCs w:val="20"/>
          <w:u w:val="single"/>
        </w:rPr>
      </w:pPr>
    </w:p>
    <w:p w14:paraId="0F0A8573" w14:textId="77777777" w:rsidR="00614953" w:rsidRPr="00614953" w:rsidRDefault="00614953" w:rsidP="000A2036">
      <w:pPr>
        <w:jc w:val="center"/>
        <w:rPr>
          <w:b/>
          <w:u w:val="single"/>
        </w:rPr>
      </w:pPr>
    </w:p>
    <w:p w14:paraId="10DB7B3D" w14:textId="275782A7" w:rsidR="00DE2F0D" w:rsidRPr="00614953" w:rsidRDefault="00A0750D">
      <w:pPr>
        <w:pBdr>
          <w:top w:val="single" w:sz="4" w:space="1" w:color="000000"/>
          <w:left w:val="single" w:sz="4" w:space="4" w:color="000000"/>
          <w:bottom w:val="single" w:sz="4" w:space="1" w:color="000000"/>
          <w:right w:val="single" w:sz="4" w:space="4" w:color="000000"/>
        </w:pBdr>
        <w:jc w:val="center"/>
        <w:rPr>
          <w:rFonts w:cs="Arial"/>
        </w:rPr>
      </w:pPr>
      <w:r w:rsidRPr="00614953">
        <w:rPr>
          <w:rFonts w:cs="Arial"/>
        </w:rPr>
        <w:t xml:space="preserve">Date de lancement : </w:t>
      </w:r>
      <w:r w:rsidR="009C1703" w:rsidRPr="00614953">
        <w:rPr>
          <w:rFonts w:cs="Arial"/>
        </w:rPr>
        <w:t>0</w:t>
      </w:r>
      <w:r w:rsidR="00CA6631">
        <w:rPr>
          <w:rFonts w:cs="Arial"/>
        </w:rPr>
        <w:t>8</w:t>
      </w:r>
      <w:r w:rsidR="009C1703" w:rsidRPr="00614953">
        <w:rPr>
          <w:rFonts w:cs="Arial"/>
        </w:rPr>
        <w:t>/11</w:t>
      </w:r>
      <w:r w:rsidRPr="00614953">
        <w:rPr>
          <w:rFonts w:cs="Arial"/>
        </w:rPr>
        <w:t>/2024</w:t>
      </w:r>
    </w:p>
    <w:p w14:paraId="4F13995E" w14:textId="049BEC73" w:rsidR="00DE2F0D" w:rsidRPr="00614953" w:rsidRDefault="00A0750D">
      <w:pPr>
        <w:pBdr>
          <w:top w:val="single" w:sz="4" w:space="1" w:color="000000"/>
          <w:left w:val="single" w:sz="4" w:space="4" w:color="000000"/>
          <w:bottom w:val="single" w:sz="4" w:space="1" w:color="000000"/>
          <w:right w:val="single" w:sz="4" w:space="4" w:color="000000"/>
        </w:pBdr>
        <w:jc w:val="center"/>
        <w:rPr>
          <w:rFonts w:cs="Arial"/>
          <w:b/>
          <w:bCs/>
        </w:rPr>
      </w:pPr>
      <w:r w:rsidRPr="00614953">
        <w:rPr>
          <w:rFonts w:cs="Arial"/>
          <w:b/>
          <w:bCs/>
        </w:rPr>
        <w:t xml:space="preserve">Date de </w:t>
      </w:r>
      <w:r w:rsidR="00792F53" w:rsidRPr="00614953">
        <w:rPr>
          <w:rFonts w:cs="Arial"/>
          <w:b/>
          <w:bCs/>
        </w:rPr>
        <w:t xml:space="preserve">la </w:t>
      </w:r>
      <w:r w:rsidR="00F94C39">
        <w:rPr>
          <w:rFonts w:cs="Arial"/>
          <w:b/>
          <w:bCs/>
        </w:rPr>
        <w:t>seconde</w:t>
      </w:r>
      <w:r w:rsidR="00792F53" w:rsidRPr="00614953">
        <w:rPr>
          <w:rFonts w:cs="Arial"/>
          <w:b/>
          <w:bCs/>
        </w:rPr>
        <w:t xml:space="preserve"> relève</w:t>
      </w:r>
      <w:r w:rsidRPr="00614953">
        <w:rPr>
          <w:rFonts w:cs="Arial"/>
          <w:b/>
          <w:bCs/>
        </w:rPr>
        <w:t xml:space="preserve"> : </w:t>
      </w:r>
      <w:r w:rsidR="00F605BD">
        <w:rPr>
          <w:rFonts w:cs="Arial"/>
          <w:b/>
          <w:bCs/>
        </w:rPr>
        <w:t>29/06</w:t>
      </w:r>
      <w:r w:rsidR="00F94C39">
        <w:rPr>
          <w:rFonts w:cs="Arial"/>
          <w:b/>
          <w:bCs/>
        </w:rPr>
        <w:t>/2025</w:t>
      </w:r>
    </w:p>
    <w:p w14:paraId="3DEF8C8E" w14:textId="77777777" w:rsidR="00DE2F0D" w:rsidRPr="00614953" w:rsidRDefault="00A0750D">
      <w:pPr>
        <w:pStyle w:val="Default"/>
        <w:pBdr>
          <w:top w:val="single" w:sz="4" w:space="1" w:color="000000"/>
          <w:left w:val="single" w:sz="4" w:space="4" w:color="000000"/>
          <w:bottom w:val="single" w:sz="4" w:space="1" w:color="000000"/>
          <w:right w:val="single" w:sz="4" w:space="4" w:color="000000"/>
        </w:pBdr>
        <w:jc w:val="center"/>
        <w:rPr>
          <w:rFonts w:ascii="Marianne" w:hAnsi="Marianne"/>
          <w:sz w:val="22"/>
          <w:szCs w:val="22"/>
        </w:rPr>
      </w:pPr>
      <w:r w:rsidRPr="00614953">
        <w:rPr>
          <w:rFonts w:ascii="Marianne" w:hAnsi="Marianne"/>
          <w:b/>
          <w:bCs/>
          <w:sz w:val="22"/>
          <w:szCs w:val="22"/>
        </w:rPr>
        <w:t>SOUMISSION DES CANDIDATURES</w:t>
      </w:r>
    </w:p>
    <w:p w14:paraId="29F00286" w14:textId="77777777" w:rsidR="00DE2F0D" w:rsidRPr="00614953" w:rsidRDefault="00DE2F0D">
      <w:pPr>
        <w:spacing w:after="0"/>
      </w:pPr>
    </w:p>
    <w:p w14:paraId="60A04967" w14:textId="77777777" w:rsidR="00614953" w:rsidRPr="00614953" w:rsidRDefault="00614953">
      <w:pPr>
        <w:spacing w:after="0"/>
      </w:pPr>
    </w:p>
    <w:p w14:paraId="779D8779" w14:textId="07158BC9" w:rsidR="00DE2F0D" w:rsidRPr="00614953" w:rsidRDefault="00A0750D">
      <w:pPr>
        <w:spacing w:after="0"/>
      </w:pPr>
      <w:r w:rsidRPr="00614953">
        <w:t xml:space="preserve">Les porteurs de projets sont invités à </w:t>
      </w:r>
      <w:r w:rsidR="00596F10" w:rsidRPr="00614953">
        <w:t>adresser</w:t>
      </w:r>
      <w:r w:rsidRPr="00614953">
        <w:t xml:space="preserve"> leur dossier de candidature</w:t>
      </w:r>
      <w:r w:rsidR="00596F10" w:rsidRPr="00614953">
        <w:t xml:space="preserve"> par mail</w:t>
      </w:r>
      <w:r w:rsidRPr="00614953">
        <w:t xml:space="preserve"> </w:t>
      </w:r>
      <w:r w:rsidR="00596F10" w:rsidRPr="00614953">
        <w:t>à sreaa.draaf-nouvelle-aquitaine@agriculture.gouv.fr.</w:t>
      </w:r>
      <w:r w:rsidRPr="00614953">
        <w:t xml:space="preserve"> Un modèle de dossier de candidature figure en annexe N°</w:t>
      </w:r>
      <w:r w:rsidR="00810B75" w:rsidRPr="00614953">
        <w:t>2</w:t>
      </w:r>
      <w:r w:rsidRPr="00614953">
        <w:t>.</w:t>
      </w:r>
    </w:p>
    <w:p w14:paraId="71632105" w14:textId="77777777" w:rsidR="00DE2F0D" w:rsidRPr="00614953" w:rsidRDefault="00DE2F0D">
      <w:pPr>
        <w:spacing w:after="0"/>
        <w:rPr>
          <w:rFonts w:cstheme="minorHAnsi"/>
        </w:rPr>
      </w:pPr>
    </w:p>
    <w:p w14:paraId="02F6A499" w14:textId="11B07687" w:rsidR="00DE2F0D" w:rsidRPr="00614953" w:rsidRDefault="00A0750D">
      <w:pPr>
        <w:spacing w:after="0"/>
        <w:rPr>
          <w:rFonts w:cstheme="minorHAnsi"/>
        </w:rPr>
      </w:pPr>
      <w:r w:rsidRPr="00614953">
        <w:rPr>
          <w:rFonts w:cstheme="minorHAnsi"/>
        </w:rPr>
        <w:t xml:space="preserve">Les dossiers de candidature peuvent être déposés jusqu’au </w:t>
      </w:r>
      <w:r w:rsidR="00F605BD">
        <w:rPr>
          <w:rFonts w:cstheme="minorHAnsi"/>
        </w:rPr>
        <w:t>29/06</w:t>
      </w:r>
      <w:r w:rsidR="00F94C39">
        <w:rPr>
          <w:rFonts w:cstheme="minorHAnsi"/>
        </w:rPr>
        <w:t>/2025</w:t>
      </w:r>
      <w:r w:rsidRPr="00614953">
        <w:rPr>
          <w:rFonts w:cstheme="minorHAnsi"/>
        </w:rPr>
        <w:t xml:space="preserve"> </w:t>
      </w:r>
      <w:r w:rsidRPr="00614953">
        <w:t>à compter de la date de publication de l’appel à manifestions d’intérêt</w:t>
      </w:r>
      <w:r w:rsidRPr="00614953">
        <w:rPr>
          <w:rFonts w:cstheme="minorHAnsi"/>
        </w:rPr>
        <w:t xml:space="preserve"> pour intégrer la </w:t>
      </w:r>
      <w:r w:rsidR="00F605BD">
        <w:rPr>
          <w:rFonts w:cstheme="minorHAnsi"/>
        </w:rPr>
        <w:t>troisième</w:t>
      </w:r>
      <w:r w:rsidRPr="00614953">
        <w:rPr>
          <w:rFonts w:cstheme="minorHAnsi"/>
        </w:rPr>
        <w:t xml:space="preserve"> relève</w:t>
      </w:r>
      <w:r w:rsidR="00596F10" w:rsidRPr="00614953">
        <w:rPr>
          <w:rFonts w:cstheme="minorHAnsi"/>
        </w:rPr>
        <w:t xml:space="preserve">. </w:t>
      </w:r>
    </w:p>
    <w:p w14:paraId="08C8C9B1" w14:textId="354CB05E" w:rsidR="00614953" w:rsidRPr="00614953" w:rsidRDefault="00614953">
      <w:pPr>
        <w:spacing w:after="0"/>
        <w:rPr>
          <w:rFonts w:cstheme="minorHAnsi"/>
        </w:rPr>
      </w:pPr>
    </w:p>
    <w:p w14:paraId="5A16D173" w14:textId="2E842A32" w:rsidR="00614953" w:rsidRPr="00614953" w:rsidRDefault="00614953">
      <w:pPr>
        <w:spacing w:after="0"/>
        <w:rPr>
          <w:rFonts w:cstheme="minorHAnsi"/>
        </w:rPr>
      </w:pPr>
    </w:p>
    <w:p w14:paraId="3BCA90EC" w14:textId="614C31EA" w:rsidR="00614953" w:rsidRPr="00614953" w:rsidRDefault="00614953">
      <w:pPr>
        <w:spacing w:after="0"/>
        <w:rPr>
          <w:rFonts w:cstheme="minorHAnsi"/>
        </w:rPr>
      </w:pPr>
    </w:p>
    <w:p w14:paraId="4B1524B9" w14:textId="77777777" w:rsidR="00DE2F0D" w:rsidRPr="00614953" w:rsidRDefault="00DE2F0D">
      <w:pPr>
        <w:spacing w:after="0"/>
        <w:rPr>
          <w:rFonts w:cstheme="minorHAnsi"/>
        </w:rPr>
      </w:pPr>
    </w:p>
    <w:p w14:paraId="052EAE52" w14:textId="77777777" w:rsidR="00DE2F0D" w:rsidRPr="00614953" w:rsidRDefault="00A0750D">
      <w:pPr>
        <w:pStyle w:val="Default"/>
        <w:pBdr>
          <w:top w:val="single" w:sz="4" w:space="1" w:color="000000"/>
          <w:left w:val="single" w:sz="4" w:space="4" w:color="000000"/>
          <w:bottom w:val="single" w:sz="4" w:space="1" w:color="000000"/>
          <w:right w:val="single" w:sz="4" w:space="4" w:color="000000"/>
        </w:pBdr>
        <w:jc w:val="center"/>
        <w:rPr>
          <w:rFonts w:ascii="Marianne" w:hAnsi="Marianne"/>
          <w:b/>
          <w:sz w:val="22"/>
          <w:szCs w:val="22"/>
        </w:rPr>
      </w:pPr>
      <w:r w:rsidRPr="00614953">
        <w:rPr>
          <w:rFonts w:ascii="Marianne" w:hAnsi="Marianne"/>
          <w:b/>
          <w:bCs/>
          <w:sz w:val="22"/>
          <w:szCs w:val="22"/>
        </w:rPr>
        <w:t>CONTACT</w:t>
      </w:r>
    </w:p>
    <w:p w14:paraId="6AE2337D" w14:textId="77777777" w:rsidR="00DE2F0D" w:rsidRPr="00614953" w:rsidRDefault="00DE2F0D">
      <w:pPr>
        <w:pStyle w:val="Default"/>
        <w:rPr>
          <w:rFonts w:ascii="Marianne" w:hAnsi="Marianne"/>
          <w:sz w:val="22"/>
          <w:szCs w:val="22"/>
        </w:rPr>
      </w:pPr>
    </w:p>
    <w:p w14:paraId="02DE28FE" w14:textId="217047A7" w:rsidR="00DE2F0D" w:rsidRPr="00614953" w:rsidRDefault="00A0750D">
      <w:pPr>
        <w:spacing w:after="0"/>
        <w:rPr>
          <w:i/>
          <w:iCs/>
        </w:rPr>
      </w:pPr>
      <w:r w:rsidRPr="00614953">
        <w:rPr>
          <w:i/>
          <w:iCs/>
        </w:rPr>
        <w:t>Pour les questions générales et techniques relatives à l’appel à manifestation d’intérêt ainsi que pour les questions administratives relatives au dossier de candidature :</w:t>
      </w:r>
    </w:p>
    <w:p w14:paraId="6B798A89" w14:textId="5648FD84" w:rsidR="00596F10" w:rsidRPr="00614953" w:rsidRDefault="00596F10">
      <w:pPr>
        <w:spacing w:after="0"/>
        <w:rPr>
          <w:i/>
          <w:iCs/>
        </w:rPr>
      </w:pPr>
      <w:r w:rsidRPr="00614953">
        <w:rPr>
          <w:i/>
          <w:iCs/>
        </w:rPr>
        <w:t>Marine ROL</w:t>
      </w:r>
    </w:p>
    <w:p w14:paraId="49329668" w14:textId="78F89599" w:rsidR="00596F10" w:rsidRPr="00614953" w:rsidRDefault="00596F10">
      <w:pPr>
        <w:spacing w:after="0"/>
        <w:rPr>
          <w:i/>
          <w:iCs/>
        </w:rPr>
      </w:pPr>
      <w:r w:rsidRPr="00614953">
        <w:rPr>
          <w:i/>
          <w:iCs/>
        </w:rPr>
        <w:t>Charg</w:t>
      </w:r>
      <w:r w:rsidRPr="00614953">
        <w:rPr>
          <w:rFonts w:hint="eastAsia"/>
          <w:i/>
          <w:iCs/>
        </w:rPr>
        <w:t>é</w:t>
      </w:r>
      <w:r w:rsidRPr="00614953">
        <w:rPr>
          <w:i/>
          <w:iCs/>
        </w:rPr>
        <w:t>e de mission Agriculture et transitions, DRAAF Nouvelle-Aquitaine</w:t>
      </w:r>
    </w:p>
    <w:p w14:paraId="3B782FEF" w14:textId="5C5660FD" w:rsidR="000A2036" w:rsidRPr="00614953" w:rsidRDefault="00596F10">
      <w:pPr>
        <w:pStyle w:val="Default"/>
        <w:jc w:val="both"/>
        <w:rPr>
          <w:rFonts w:ascii="Marianne" w:hAnsi="Marianne" w:cstheme="minorBidi"/>
          <w:i/>
          <w:iCs/>
          <w:color w:val="auto"/>
          <w:sz w:val="22"/>
          <w:szCs w:val="22"/>
        </w:rPr>
      </w:pPr>
      <w:r w:rsidRPr="00614953">
        <w:rPr>
          <w:rFonts w:ascii="Marianne" w:hAnsi="Marianne" w:cstheme="minorBidi"/>
          <w:i/>
          <w:iCs/>
          <w:color w:val="auto"/>
          <w:sz w:val="22"/>
          <w:szCs w:val="22"/>
        </w:rPr>
        <w:t>marine.rol@agriculture.gouv.fr</w:t>
      </w:r>
    </w:p>
    <w:p w14:paraId="1F992C69" w14:textId="2C5A6102" w:rsidR="001D2D0D" w:rsidRPr="00614953" w:rsidRDefault="001D2D0D">
      <w:pPr>
        <w:jc w:val="left"/>
        <w:rPr>
          <w:rFonts w:cs="Arial"/>
          <w:color w:val="000000"/>
        </w:rPr>
      </w:pPr>
      <w:r w:rsidRPr="00614953">
        <w:br w:type="page"/>
      </w:r>
    </w:p>
    <w:p w14:paraId="2248607F" w14:textId="77777777" w:rsidR="00DE2F0D" w:rsidRDefault="00DE2F0D">
      <w:pPr>
        <w:pStyle w:val="Default"/>
        <w:jc w:val="both"/>
        <w:rPr>
          <w:rFonts w:ascii="Marianne" w:hAnsi="Marianne"/>
          <w:sz w:val="20"/>
          <w:szCs w:val="20"/>
        </w:rPr>
      </w:pPr>
    </w:p>
    <w:sdt>
      <w:sdtPr>
        <w:id w:val="141397302"/>
        <w:docPartObj>
          <w:docPartGallery w:val="Table of Contents"/>
          <w:docPartUnique/>
        </w:docPartObj>
      </w:sdtPr>
      <w:sdtEndPr/>
      <w:sdtContent>
        <w:p w14:paraId="52498C37" w14:textId="77777777" w:rsidR="00DE2F0D" w:rsidRDefault="00A0750D">
          <w:pPr>
            <w:jc w:val="center"/>
            <w:rPr>
              <w:b/>
              <w:sz w:val="20"/>
              <w:szCs w:val="20"/>
            </w:rPr>
          </w:pPr>
          <w:r>
            <w:rPr>
              <w:b/>
              <w:sz w:val="20"/>
              <w:szCs w:val="20"/>
            </w:rPr>
            <w:t>Table des matières</w:t>
          </w:r>
        </w:p>
        <w:p w14:paraId="755EDAE6" w14:textId="1C039CC6" w:rsidR="000C5CA3" w:rsidRDefault="00A0750D">
          <w:pPr>
            <w:pStyle w:val="TM1"/>
            <w:rPr>
              <w:rFonts w:asciiTheme="minorHAnsi" w:eastAsiaTheme="minorEastAsia" w:hAnsiTheme="minorHAnsi"/>
              <w:noProof/>
              <w:lang w:eastAsia="fr-FR"/>
            </w:rPr>
          </w:pPr>
          <w:r>
            <w:rPr>
              <w:sz w:val="20"/>
              <w:szCs w:val="20"/>
            </w:rPr>
            <w:fldChar w:fldCharType="begin"/>
          </w:r>
          <w:r>
            <w:rPr>
              <w:sz w:val="20"/>
              <w:szCs w:val="20"/>
            </w:rPr>
            <w:instrText>TOC \o "1-3" \h \z \u</w:instrText>
          </w:r>
          <w:r>
            <w:rPr>
              <w:sz w:val="20"/>
              <w:szCs w:val="20"/>
            </w:rPr>
            <w:fldChar w:fldCharType="separate"/>
          </w:r>
          <w:hyperlink w:anchor="_Toc190165100" w:history="1">
            <w:r w:rsidR="000C5CA3" w:rsidRPr="00343B82">
              <w:rPr>
                <w:rStyle w:val="Lienhypertexte"/>
                <w:bCs/>
                <w:noProof/>
              </w:rPr>
              <w:t>1</w:t>
            </w:r>
            <w:r w:rsidR="000C5CA3">
              <w:rPr>
                <w:rFonts w:asciiTheme="minorHAnsi" w:eastAsiaTheme="minorEastAsia" w:hAnsiTheme="minorHAnsi"/>
                <w:noProof/>
                <w:lang w:eastAsia="fr-FR"/>
              </w:rPr>
              <w:tab/>
            </w:r>
            <w:r w:rsidR="000C5CA3" w:rsidRPr="00343B82">
              <w:rPr>
                <w:rStyle w:val="Lienhypertexte"/>
                <w:noProof/>
              </w:rPr>
              <w:t>Contexte et enjeux</w:t>
            </w:r>
            <w:r w:rsidR="000C5CA3">
              <w:rPr>
                <w:noProof/>
                <w:webHidden/>
              </w:rPr>
              <w:tab/>
            </w:r>
            <w:r w:rsidR="000C5CA3">
              <w:rPr>
                <w:noProof/>
                <w:webHidden/>
              </w:rPr>
              <w:fldChar w:fldCharType="begin"/>
            </w:r>
            <w:r w:rsidR="000C5CA3">
              <w:rPr>
                <w:noProof/>
                <w:webHidden/>
              </w:rPr>
              <w:instrText xml:space="preserve"> PAGEREF _Toc190165100 \h </w:instrText>
            </w:r>
            <w:r w:rsidR="000C5CA3">
              <w:rPr>
                <w:noProof/>
                <w:webHidden/>
              </w:rPr>
            </w:r>
            <w:r w:rsidR="000C5CA3">
              <w:rPr>
                <w:noProof/>
                <w:webHidden/>
              </w:rPr>
              <w:fldChar w:fldCharType="separate"/>
            </w:r>
            <w:r w:rsidR="00EF7D65">
              <w:rPr>
                <w:noProof/>
                <w:webHidden/>
              </w:rPr>
              <w:t>3</w:t>
            </w:r>
            <w:r w:rsidR="000C5CA3">
              <w:rPr>
                <w:noProof/>
                <w:webHidden/>
              </w:rPr>
              <w:fldChar w:fldCharType="end"/>
            </w:r>
          </w:hyperlink>
        </w:p>
        <w:p w14:paraId="53009E71" w14:textId="781F9AFB" w:rsidR="000C5CA3" w:rsidRDefault="00F605BD">
          <w:pPr>
            <w:pStyle w:val="TM2"/>
            <w:tabs>
              <w:tab w:val="left" w:pos="850"/>
              <w:tab w:val="right" w:leader="dot" w:pos="9062"/>
            </w:tabs>
            <w:rPr>
              <w:rFonts w:asciiTheme="minorHAnsi" w:eastAsiaTheme="minorEastAsia" w:hAnsiTheme="minorHAnsi"/>
              <w:noProof/>
              <w:lang w:eastAsia="fr-FR"/>
            </w:rPr>
          </w:pPr>
          <w:hyperlink w:anchor="_Toc190165101" w:history="1">
            <w:r w:rsidR="000C5CA3" w:rsidRPr="00343B82">
              <w:rPr>
                <w:rStyle w:val="Lienhypertexte"/>
                <w:noProof/>
              </w:rPr>
              <w:t>1.1</w:t>
            </w:r>
            <w:r w:rsidR="000C5CA3">
              <w:rPr>
                <w:rFonts w:asciiTheme="minorHAnsi" w:eastAsiaTheme="minorEastAsia" w:hAnsiTheme="minorHAnsi"/>
                <w:noProof/>
                <w:lang w:eastAsia="fr-FR"/>
              </w:rPr>
              <w:tab/>
            </w:r>
            <w:r w:rsidR="000C5CA3" w:rsidRPr="00343B82">
              <w:rPr>
                <w:rStyle w:val="Lienhypertexte"/>
                <w:noProof/>
              </w:rPr>
              <w:t>Contexte général de l’AMI</w:t>
            </w:r>
            <w:r w:rsidR="000C5CA3">
              <w:rPr>
                <w:noProof/>
                <w:webHidden/>
              </w:rPr>
              <w:tab/>
            </w:r>
            <w:r w:rsidR="000C5CA3">
              <w:rPr>
                <w:noProof/>
                <w:webHidden/>
              </w:rPr>
              <w:fldChar w:fldCharType="begin"/>
            </w:r>
            <w:r w:rsidR="000C5CA3">
              <w:rPr>
                <w:noProof/>
                <w:webHidden/>
              </w:rPr>
              <w:instrText xml:space="preserve"> PAGEREF _Toc190165101 \h </w:instrText>
            </w:r>
            <w:r w:rsidR="000C5CA3">
              <w:rPr>
                <w:noProof/>
                <w:webHidden/>
              </w:rPr>
            </w:r>
            <w:r w:rsidR="000C5CA3">
              <w:rPr>
                <w:noProof/>
                <w:webHidden/>
              </w:rPr>
              <w:fldChar w:fldCharType="separate"/>
            </w:r>
            <w:r w:rsidR="00EF7D65">
              <w:rPr>
                <w:noProof/>
                <w:webHidden/>
              </w:rPr>
              <w:t>3</w:t>
            </w:r>
            <w:r w:rsidR="000C5CA3">
              <w:rPr>
                <w:noProof/>
                <w:webHidden/>
              </w:rPr>
              <w:fldChar w:fldCharType="end"/>
            </w:r>
          </w:hyperlink>
        </w:p>
        <w:p w14:paraId="59CB3CAD" w14:textId="0A0CA933" w:rsidR="000C5CA3" w:rsidRDefault="00F605BD">
          <w:pPr>
            <w:pStyle w:val="TM2"/>
            <w:tabs>
              <w:tab w:val="left" w:pos="850"/>
              <w:tab w:val="right" w:leader="dot" w:pos="9062"/>
            </w:tabs>
            <w:rPr>
              <w:rFonts w:asciiTheme="minorHAnsi" w:eastAsiaTheme="minorEastAsia" w:hAnsiTheme="minorHAnsi"/>
              <w:noProof/>
              <w:lang w:eastAsia="fr-FR"/>
            </w:rPr>
          </w:pPr>
          <w:hyperlink w:anchor="_Toc190165102" w:history="1">
            <w:r w:rsidR="000C5CA3" w:rsidRPr="00343B82">
              <w:rPr>
                <w:rStyle w:val="Lienhypertexte"/>
                <w:noProof/>
              </w:rPr>
              <w:t>1.2</w:t>
            </w:r>
            <w:r w:rsidR="000C5CA3">
              <w:rPr>
                <w:rFonts w:asciiTheme="minorHAnsi" w:eastAsiaTheme="minorEastAsia" w:hAnsiTheme="minorHAnsi"/>
                <w:noProof/>
                <w:lang w:eastAsia="fr-FR"/>
              </w:rPr>
              <w:tab/>
            </w:r>
            <w:r w:rsidR="000C5CA3" w:rsidRPr="00343B82">
              <w:rPr>
                <w:rStyle w:val="Lienhypertexte"/>
                <w:noProof/>
              </w:rPr>
              <w:t>Objet du présent AMI</w:t>
            </w:r>
            <w:r w:rsidR="000C5CA3">
              <w:rPr>
                <w:noProof/>
                <w:webHidden/>
              </w:rPr>
              <w:tab/>
            </w:r>
            <w:r w:rsidR="000C5CA3">
              <w:rPr>
                <w:noProof/>
                <w:webHidden/>
              </w:rPr>
              <w:fldChar w:fldCharType="begin"/>
            </w:r>
            <w:r w:rsidR="000C5CA3">
              <w:rPr>
                <w:noProof/>
                <w:webHidden/>
              </w:rPr>
              <w:instrText xml:space="preserve"> PAGEREF _Toc190165102 \h </w:instrText>
            </w:r>
            <w:r w:rsidR="000C5CA3">
              <w:rPr>
                <w:noProof/>
                <w:webHidden/>
              </w:rPr>
            </w:r>
            <w:r w:rsidR="000C5CA3">
              <w:rPr>
                <w:noProof/>
                <w:webHidden/>
              </w:rPr>
              <w:fldChar w:fldCharType="separate"/>
            </w:r>
            <w:r w:rsidR="00EF7D65">
              <w:rPr>
                <w:noProof/>
                <w:webHidden/>
              </w:rPr>
              <w:t>4</w:t>
            </w:r>
            <w:r w:rsidR="000C5CA3">
              <w:rPr>
                <w:noProof/>
                <w:webHidden/>
              </w:rPr>
              <w:fldChar w:fldCharType="end"/>
            </w:r>
          </w:hyperlink>
        </w:p>
        <w:p w14:paraId="64E39AB4" w14:textId="4B619396" w:rsidR="000C5CA3" w:rsidRDefault="00F605BD">
          <w:pPr>
            <w:pStyle w:val="TM1"/>
            <w:rPr>
              <w:rFonts w:asciiTheme="minorHAnsi" w:eastAsiaTheme="minorEastAsia" w:hAnsiTheme="minorHAnsi"/>
              <w:noProof/>
              <w:lang w:eastAsia="fr-FR"/>
            </w:rPr>
          </w:pPr>
          <w:hyperlink w:anchor="_Toc190165103" w:history="1">
            <w:r w:rsidR="000C5CA3" w:rsidRPr="00343B82">
              <w:rPr>
                <w:rStyle w:val="Lienhypertexte"/>
                <w:bCs/>
                <w:noProof/>
              </w:rPr>
              <w:t>2</w:t>
            </w:r>
            <w:r w:rsidR="000C5CA3">
              <w:rPr>
                <w:rFonts w:asciiTheme="minorHAnsi" w:eastAsiaTheme="minorEastAsia" w:hAnsiTheme="minorHAnsi"/>
                <w:noProof/>
                <w:lang w:eastAsia="fr-FR"/>
              </w:rPr>
              <w:tab/>
            </w:r>
            <w:r w:rsidR="000C5CA3" w:rsidRPr="00343B82">
              <w:rPr>
                <w:rStyle w:val="Lienhypertexte"/>
                <w:noProof/>
              </w:rPr>
              <w:t>Nature des candidatures attendues et critères de labellisation en « aire agricole de résilience climatique »</w:t>
            </w:r>
            <w:r w:rsidR="000C5CA3">
              <w:rPr>
                <w:noProof/>
                <w:webHidden/>
              </w:rPr>
              <w:tab/>
            </w:r>
            <w:r w:rsidR="000C5CA3">
              <w:rPr>
                <w:noProof/>
                <w:webHidden/>
              </w:rPr>
              <w:fldChar w:fldCharType="begin"/>
            </w:r>
            <w:r w:rsidR="000C5CA3">
              <w:rPr>
                <w:noProof/>
                <w:webHidden/>
              </w:rPr>
              <w:instrText xml:space="preserve"> PAGEREF _Toc190165103 \h </w:instrText>
            </w:r>
            <w:r w:rsidR="000C5CA3">
              <w:rPr>
                <w:noProof/>
                <w:webHidden/>
              </w:rPr>
            </w:r>
            <w:r w:rsidR="000C5CA3">
              <w:rPr>
                <w:noProof/>
                <w:webHidden/>
              </w:rPr>
              <w:fldChar w:fldCharType="separate"/>
            </w:r>
            <w:r w:rsidR="00EF7D65">
              <w:rPr>
                <w:noProof/>
                <w:webHidden/>
              </w:rPr>
              <w:t>4</w:t>
            </w:r>
            <w:r w:rsidR="000C5CA3">
              <w:rPr>
                <w:noProof/>
                <w:webHidden/>
              </w:rPr>
              <w:fldChar w:fldCharType="end"/>
            </w:r>
          </w:hyperlink>
        </w:p>
        <w:p w14:paraId="0AB2CDC6" w14:textId="1A7C49B6" w:rsidR="000C5CA3" w:rsidRDefault="00F605BD">
          <w:pPr>
            <w:pStyle w:val="TM2"/>
            <w:tabs>
              <w:tab w:val="left" w:pos="850"/>
              <w:tab w:val="right" w:leader="dot" w:pos="9062"/>
            </w:tabs>
            <w:rPr>
              <w:rFonts w:asciiTheme="minorHAnsi" w:eastAsiaTheme="minorEastAsia" w:hAnsiTheme="minorHAnsi"/>
              <w:noProof/>
              <w:lang w:eastAsia="fr-FR"/>
            </w:rPr>
          </w:pPr>
          <w:hyperlink w:anchor="_Toc190165104" w:history="1">
            <w:r w:rsidR="000C5CA3" w:rsidRPr="00343B82">
              <w:rPr>
                <w:rStyle w:val="Lienhypertexte"/>
                <w:noProof/>
              </w:rPr>
              <w:t>2.1</w:t>
            </w:r>
            <w:r w:rsidR="000C5CA3">
              <w:rPr>
                <w:rFonts w:asciiTheme="minorHAnsi" w:eastAsiaTheme="minorEastAsia" w:hAnsiTheme="minorHAnsi"/>
                <w:noProof/>
                <w:lang w:eastAsia="fr-FR"/>
              </w:rPr>
              <w:tab/>
            </w:r>
            <w:r w:rsidR="000C5CA3" w:rsidRPr="00343B82">
              <w:rPr>
                <w:rStyle w:val="Lienhypertexte"/>
                <w:noProof/>
              </w:rPr>
              <w:t>Un élément territorial</w:t>
            </w:r>
            <w:r w:rsidR="000C5CA3">
              <w:rPr>
                <w:noProof/>
                <w:webHidden/>
              </w:rPr>
              <w:tab/>
            </w:r>
            <w:r w:rsidR="000C5CA3">
              <w:rPr>
                <w:noProof/>
                <w:webHidden/>
              </w:rPr>
              <w:fldChar w:fldCharType="begin"/>
            </w:r>
            <w:r w:rsidR="000C5CA3">
              <w:rPr>
                <w:noProof/>
                <w:webHidden/>
              </w:rPr>
              <w:instrText xml:space="preserve"> PAGEREF _Toc190165104 \h </w:instrText>
            </w:r>
            <w:r w:rsidR="000C5CA3">
              <w:rPr>
                <w:noProof/>
                <w:webHidden/>
              </w:rPr>
            </w:r>
            <w:r w:rsidR="000C5CA3">
              <w:rPr>
                <w:noProof/>
                <w:webHidden/>
              </w:rPr>
              <w:fldChar w:fldCharType="separate"/>
            </w:r>
            <w:r w:rsidR="00EF7D65">
              <w:rPr>
                <w:noProof/>
                <w:webHidden/>
              </w:rPr>
              <w:t>4</w:t>
            </w:r>
            <w:r w:rsidR="000C5CA3">
              <w:rPr>
                <w:noProof/>
                <w:webHidden/>
              </w:rPr>
              <w:fldChar w:fldCharType="end"/>
            </w:r>
          </w:hyperlink>
        </w:p>
        <w:p w14:paraId="088CEB5E" w14:textId="6C97D933" w:rsidR="000C5CA3" w:rsidRDefault="00F605BD">
          <w:pPr>
            <w:pStyle w:val="TM2"/>
            <w:tabs>
              <w:tab w:val="left" w:pos="850"/>
              <w:tab w:val="right" w:leader="dot" w:pos="9062"/>
            </w:tabs>
            <w:rPr>
              <w:rFonts w:asciiTheme="minorHAnsi" w:eastAsiaTheme="minorEastAsia" w:hAnsiTheme="minorHAnsi"/>
              <w:noProof/>
              <w:lang w:eastAsia="fr-FR"/>
            </w:rPr>
          </w:pPr>
          <w:hyperlink w:anchor="_Toc190165105" w:history="1">
            <w:r w:rsidR="000C5CA3" w:rsidRPr="00343B82">
              <w:rPr>
                <w:rStyle w:val="Lienhypertexte"/>
                <w:noProof/>
              </w:rPr>
              <w:t>2.2</w:t>
            </w:r>
            <w:r w:rsidR="000C5CA3">
              <w:rPr>
                <w:rFonts w:asciiTheme="minorHAnsi" w:eastAsiaTheme="minorEastAsia" w:hAnsiTheme="minorHAnsi"/>
                <w:noProof/>
                <w:lang w:eastAsia="fr-FR"/>
              </w:rPr>
              <w:tab/>
            </w:r>
            <w:r w:rsidR="000C5CA3" w:rsidRPr="00343B82">
              <w:rPr>
                <w:rStyle w:val="Lienhypertexte"/>
                <w:noProof/>
              </w:rPr>
              <w:t>Un projet de filière pour des productions agricoles déterminées</w:t>
            </w:r>
            <w:r w:rsidR="000C5CA3">
              <w:rPr>
                <w:noProof/>
                <w:webHidden/>
              </w:rPr>
              <w:tab/>
            </w:r>
            <w:r w:rsidR="000C5CA3">
              <w:rPr>
                <w:noProof/>
                <w:webHidden/>
              </w:rPr>
              <w:fldChar w:fldCharType="begin"/>
            </w:r>
            <w:r w:rsidR="000C5CA3">
              <w:rPr>
                <w:noProof/>
                <w:webHidden/>
              </w:rPr>
              <w:instrText xml:space="preserve"> PAGEREF _Toc190165105 \h </w:instrText>
            </w:r>
            <w:r w:rsidR="000C5CA3">
              <w:rPr>
                <w:noProof/>
                <w:webHidden/>
              </w:rPr>
            </w:r>
            <w:r w:rsidR="000C5CA3">
              <w:rPr>
                <w:noProof/>
                <w:webHidden/>
              </w:rPr>
              <w:fldChar w:fldCharType="separate"/>
            </w:r>
            <w:r w:rsidR="00EF7D65">
              <w:rPr>
                <w:noProof/>
                <w:webHidden/>
              </w:rPr>
              <w:t>5</w:t>
            </w:r>
            <w:r w:rsidR="000C5CA3">
              <w:rPr>
                <w:noProof/>
                <w:webHidden/>
              </w:rPr>
              <w:fldChar w:fldCharType="end"/>
            </w:r>
          </w:hyperlink>
        </w:p>
        <w:p w14:paraId="212E1EBC" w14:textId="43303D91" w:rsidR="000C5CA3" w:rsidRDefault="00F605BD">
          <w:pPr>
            <w:pStyle w:val="TM2"/>
            <w:tabs>
              <w:tab w:val="left" w:pos="850"/>
              <w:tab w:val="right" w:leader="dot" w:pos="9062"/>
            </w:tabs>
            <w:rPr>
              <w:rFonts w:asciiTheme="minorHAnsi" w:eastAsiaTheme="minorEastAsia" w:hAnsiTheme="minorHAnsi"/>
              <w:noProof/>
              <w:lang w:eastAsia="fr-FR"/>
            </w:rPr>
          </w:pPr>
          <w:hyperlink w:anchor="_Toc190165106" w:history="1">
            <w:r w:rsidR="000C5CA3" w:rsidRPr="00343B82">
              <w:rPr>
                <w:rStyle w:val="Lienhypertexte"/>
                <w:noProof/>
              </w:rPr>
              <w:t>2.3</w:t>
            </w:r>
            <w:r w:rsidR="000C5CA3">
              <w:rPr>
                <w:rFonts w:asciiTheme="minorHAnsi" w:eastAsiaTheme="minorEastAsia" w:hAnsiTheme="minorHAnsi"/>
                <w:noProof/>
                <w:lang w:eastAsia="fr-FR"/>
              </w:rPr>
              <w:tab/>
            </w:r>
            <w:r w:rsidR="000C5CA3" w:rsidRPr="00343B82">
              <w:rPr>
                <w:rStyle w:val="Lienhypertexte"/>
                <w:noProof/>
              </w:rPr>
              <w:t>Une composition multi-acteurs</w:t>
            </w:r>
            <w:r w:rsidR="000C5CA3">
              <w:rPr>
                <w:noProof/>
                <w:webHidden/>
              </w:rPr>
              <w:tab/>
            </w:r>
            <w:r w:rsidR="000C5CA3">
              <w:rPr>
                <w:noProof/>
                <w:webHidden/>
              </w:rPr>
              <w:fldChar w:fldCharType="begin"/>
            </w:r>
            <w:r w:rsidR="000C5CA3">
              <w:rPr>
                <w:noProof/>
                <w:webHidden/>
              </w:rPr>
              <w:instrText xml:space="preserve"> PAGEREF _Toc190165106 \h </w:instrText>
            </w:r>
            <w:r w:rsidR="000C5CA3">
              <w:rPr>
                <w:noProof/>
                <w:webHidden/>
              </w:rPr>
            </w:r>
            <w:r w:rsidR="000C5CA3">
              <w:rPr>
                <w:noProof/>
                <w:webHidden/>
              </w:rPr>
              <w:fldChar w:fldCharType="separate"/>
            </w:r>
            <w:r w:rsidR="00EF7D65">
              <w:rPr>
                <w:noProof/>
                <w:webHidden/>
              </w:rPr>
              <w:t>5</w:t>
            </w:r>
            <w:r w:rsidR="000C5CA3">
              <w:rPr>
                <w:noProof/>
                <w:webHidden/>
              </w:rPr>
              <w:fldChar w:fldCharType="end"/>
            </w:r>
          </w:hyperlink>
        </w:p>
        <w:p w14:paraId="015DE4DF" w14:textId="7846B17F" w:rsidR="000C5CA3" w:rsidRDefault="00F605BD">
          <w:pPr>
            <w:pStyle w:val="TM2"/>
            <w:tabs>
              <w:tab w:val="left" w:pos="850"/>
              <w:tab w:val="right" w:leader="dot" w:pos="9062"/>
            </w:tabs>
            <w:rPr>
              <w:rFonts w:asciiTheme="minorHAnsi" w:eastAsiaTheme="minorEastAsia" w:hAnsiTheme="minorHAnsi"/>
              <w:noProof/>
              <w:lang w:eastAsia="fr-FR"/>
            </w:rPr>
          </w:pPr>
          <w:hyperlink w:anchor="_Toc190165107" w:history="1">
            <w:r w:rsidR="000C5CA3" w:rsidRPr="00343B82">
              <w:rPr>
                <w:rStyle w:val="Lienhypertexte"/>
                <w:noProof/>
              </w:rPr>
              <w:t>2.4</w:t>
            </w:r>
            <w:r w:rsidR="000C5CA3">
              <w:rPr>
                <w:rFonts w:asciiTheme="minorHAnsi" w:eastAsiaTheme="minorEastAsia" w:hAnsiTheme="minorHAnsi"/>
                <w:noProof/>
                <w:lang w:eastAsia="fr-FR"/>
              </w:rPr>
              <w:tab/>
            </w:r>
            <w:r w:rsidR="000C5CA3" w:rsidRPr="00343B82">
              <w:rPr>
                <w:rStyle w:val="Lienhypertexte"/>
                <w:noProof/>
              </w:rPr>
              <w:t>La poursuite d’objectifs d’adaptation ou d’atténuation du changement climatique et de gestion de la ressource en eau</w:t>
            </w:r>
            <w:r w:rsidR="000C5CA3">
              <w:rPr>
                <w:noProof/>
                <w:webHidden/>
              </w:rPr>
              <w:tab/>
            </w:r>
            <w:r w:rsidR="000C5CA3">
              <w:rPr>
                <w:noProof/>
                <w:webHidden/>
              </w:rPr>
              <w:fldChar w:fldCharType="begin"/>
            </w:r>
            <w:r w:rsidR="000C5CA3">
              <w:rPr>
                <w:noProof/>
                <w:webHidden/>
              </w:rPr>
              <w:instrText xml:space="preserve"> PAGEREF _Toc190165107 \h </w:instrText>
            </w:r>
            <w:r w:rsidR="000C5CA3">
              <w:rPr>
                <w:noProof/>
                <w:webHidden/>
              </w:rPr>
            </w:r>
            <w:r w:rsidR="000C5CA3">
              <w:rPr>
                <w:noProof/>
                <w:webHidden/>
              </w:rPr>
              <w:fldChar w:fldCharType="separate"/>
            </w:r>
            <w:r w:rsidR="00EF7D65">
              <w:rPr>
                <w:noProof/>
                <w:webHidden/>
              </w:rPr>
              <w:t>6</w:t>
            </w:r>
            <w:r w:rsidR="000C5CA3">
              <w:rPr>
                <w:noProof/>
                <w:webHidden/>
              </w:rPr>
              <w:fldChar w:fldCharType="end"/>
            </w:r>
          </w:hyperlink>
        </w:p>
        <w:p w14:paraId="0A21F8EF" w14:textId="62520802" w:rsidR="000C5CA3" w:rsidRDefault="00F605BD">
          <w:pPr>
            <w:pStyle w:val="TM1"/>
            <w:rPr>
              <w:rFonts w:asciiTheme="minorHAnsi" w:eastAsiaTheme="minorEastAsia" w:hAnsiTheme="minorHAnsi"/>
              <w:noProof/>
              <w:lang w:eastAsia="fr-FR"/>
            </w:rPr>
          </w:pPr>
          <w:hyperlink w:anchor="_Toc190165108" w:history="1">
            <w:r w:rsidR="000C5CA3" w:rsidRPr="00343B82">
              <w:rPr>
                <w:rStyle w:val="Lienhypertexte"/>
                <w:bCs/>
                <w:noProof/>
              </w:rPr>
              <w:t>3</w:t>
            </w:r>
            <w:r w:rsidR="000C5CA3">
              <w:rPr>
                <w:rFonts w:asciiTheme="minorHAnsi" w:eastAsiaTheme="minorEastAsia" w:hAnsiTheme="minorHAnsi"/>
                <w:noProof/>
                <w:lang w:eastAsia="fr-FR"/>
              </w:rPr>
              <w:tab/>
            </w:r>
            <w:r w:rsidR="000C5CA3" w:rsidRPr="00343B82">
              <w:rPr>
                <w:rStyle w:val="Lienhypertexte"/>
                <w:noProof/>
              </w:rPr>
              <w:t>Contenu du dossier de candidature</w:t>
            </w:r>
            <w:r w:rsidR="000C5CA3">
              <w:rPr>
                <w:noProof/>
                <w:webHidden/>
              </w:rPr>
              <w:tab/>
            </w:r>
            <w:r w:rsidR="000C5CA3">
              <w:rPr>
                <w:noProof/>
                <w:webHidden/>
              </w:rPr>
              <w:fldChar w:fldCharType="begin"/>
            </w:r>
            <w:r w:rsidR="000C5CA3">
              <w:rPr>
                <w:noProof/>
                <w:webHidden/>
              </w:rPr>
              <w:instrText xml:space="preserve"> PAGEREF _Toc190165108 \h </w:instrText>
            </w:r>
            <w:r w:rsidR="000C5CA3">
              <w:rPr>
                <w:noProof/>
                <w:webHidden/>
              </w:rPr>
            </w:r>
            <w:r w:rsidR="000C5CA3">
              <w:rPr>
                <w:noProof/>
                <w:webHidden/>
              </w:rPr>
              <w:fldChar w:fldCharType="separate"/>
            </w:r>
            <w:r w:rsidR="00EF7D65">
              <w:rPr>
                <w:noProof/>
                <w:webHidden/>
              </w:rPr>
              <w:t>6</w:t>
            </w:r>
            <w:r w:rsidR="000C5CA3">
              <w:rPr>
                <w:noProof/>
                <w:webHidden/>
              </w:rPr>
              <w:fldChar w:fldCharType="end"/>
            </w:r>
          </w:hyperlink>
        </w:p>
        <w:p w14:paraId="5457ABF6" w14:textId="200B1DC0" w:rsidR="000C5CA3" w:rsidRDefault="00F605BD">
          <w:pPr>
            <w:pStyle w:val="TM1"/>
            <w:rPr>
              <w:rFonts w:asciiTheme="minorHAnsi" w:eastAsiaTheme="minorEastAsia" w:hAnsiTheme="minorHAnsi"/>
              <w:noProof/>
              <w:lang w:eastAsia="fr-FR"/>
            </w:rPr>
          </w:pPr>
          <w:hyperlink w:anchor="_Toc190165109" w:history="1">
            <w:r w:rsidR="000C5CA3" w:rsidRPr="00343B82">
              <w:rPr>
                <w:rStyle w:val="Lienhypertexte"/>
                <w:bCs/>
                <w:noProof/>
              </w:rPr>
              <w:t>4</w:t>
            </w:r>
            <w:r w:rsidR="000C5CA3">
              <w:rPr>
                <w:rFonts w:asciiTheme="minorHAnsi" w:eastAsiaTheme="minorEastAsia" w:hAnsiTheme="minorHAnsi"/>
                <w:noProof/>
                <w:lang w:eastAsia="fr-FR"/>
              </w:rPr>
              <w:tab/>
            </w:r>
            <w:r w:rsidR="000C5CA3" w:rsidRPr="00343B82">
              <w:rPr>
                <w:rStyle w:val="Lienhypertexte"/>
                <w:noProof/>
              </w:rPr>
              <w:t>Processus de sélection et de labellisation</w:t>
            </w:r>
            <w:r w:rsidR="000C5CA3">
              <w:rPr>
                <w:noProof/>
                <w:webHidden/>
              </w:rPr>
              <w:tab/>
            </w:r>
            <w:r w:rsidR="000C5CA3">
              <w:rPr>
                <w:noProof/>
                <w:webHidden/>
              </w:rPr>
              <w:fldChar w:fldCharType="begin"/>
            </w:r>
            <w:r w:rsidR="000C5CA3">
              <w:rPr>
                <w:noProof/>
                <w:webHidden/>
              </w:rPr>
              <w:instrText xml:space="preserve"> PAGEREF _Toc190165109 \h </w:instrText>
            </w:r>
            <w:r w:rsidR="000C5CA3">
              <w:rPr>
                <w:noProof/>
                <w:webHidden/>
              </w:rPr>
            </w:r>
            <w:r w:rsidR="000C5CA3">
              <w:rPr>
                <w:noProof/>
                <w:webHidden/>
              </w:rPr>
              <w:fldChar w:fldCharType="separate"/>
            </w:r>
            <w:r w:rsidR="00EF7D65">
              <w:rPr>
                <w:noProof/>
                <w:webHidden/>
              </w:rPr>
              <w:t>7</w:t>
            </w:r>
            <w:r w:rsidR="000C5CA3">
              <w:rPr>
                <w:noProof/>
                <w:webHidden/>
              </w:rPr>
              <w:fldChar w:fldCharType="end"/>
            </w:r>
          </w:hyperlink>
        </w:p>
        <w:p w14:paraId="426CD81E" w14:textId="24A08374" w:rsidR="000C5CA3" w:rsidRDefault="00F605BD">
          <w:pPr>
            <w:pStyle w:val="TM2"/>
            <w:tabs>
              <w:tab w:val="left" w:pos="850"/>
              <w:tab w:val="right" w:leader="dot" w:pos="9062"/>
            </w:tabs>
            <w:rPr>
              <w:rFonts w:asciiTheme="minorHAnsi" w:eastAsiaTheme="minorEastAsia" w:hAnsiTheme="minorHAnsi"/>
              <w:noProof/>
              <w:lang w:eastAsia="fr-FR"/>
            </w:rPr>
          </w:pPr>
          <w:hyperlink w:anchor="_Toc190165110" w:history="1">
            <w:r w:rsidR="000C5CA3" w:rsidRPr="00343B82">
              <w:rPr>
                <w:rStyle w:val="Lienhypertexte"/>
                <w:noProof/>
              </w:rPr>
              <w:t>4.1</w:t>
            </w:r>
            <w:r w:rsidR="000C5CA3">
              <w:rPr>
                <w:rFonts w:asciiTheme="minorHAnsi" w:eastAsiaTheme="minorEastAsia" w:hAnsiTheme="minorHAnsi"/>
                <w:noProof/>
                <w:lang w:eastAsia="fr-FR"/>
              </w:rPr>
              <w:tab/>
            </w:r>
            <w:r w:rsidR="000C5CA3" w:rsidRPr="00343B82">
              <w:rPr>
                <w:rStyle w:val="Lienhypertexte"/>
                <w:noProof/>
              </w:rPr>
              <w:t>Avis du comité de sélection</w:t>
            </w:r>
            <w:r w:rsidR="000C5CA3">
              <w:rPr>
                <w:noProof/>
                <w:webHidden/>
              </w:rPr>
              <w:tab/>
            </w:r>
            <w:r w:rsidR="000C5CA3">
              <w:rPr>
                <w:noProof/>
                <w:webHidden/>
              </w:rPr>
              <w:fldChar w:fldCharType="begin"/>
            </w:r>
            <w:r w:rsidR="000C5CA3">
              <w:rPr>
                <w:noProof/>
                <w:webHidden/>
              </w:rPr>
              <w:instrText xml:space="preserve"> PAGEREF _Toc190165110 \h </w:instrText>
            </w:r>
            <w:r w:rsidR="000C5CA3">
              <w:rPr>
                <w:noProof/>
                <w:webHidden/>
              </w:rPr>
            </w:r>
            <w:r w:rsidR="000C5CA3">
              <w:rPr>
                <w:noProof/>
                <w:webHidden/>
              </w:rPr>
              <w:fldChar w:fldCharType="separate"/>
            </w:r>
            <w:r w:rsidR="00EF7D65">
              <w:rPr>
                <w:noProof/>
                <w:webHidden/>
              </w:rPr>
              <w:t>7</w:t>
            </w:r>
            <w:r w:rsidR="000C5CA3">
              <w:rPr>
                <w:noProof/>
                <w:webHidden/>
              </w:rPr>
              <w:fldChar w:fldCharType="end"/>
            </w:r>
          </w:hyperlink>
        </w:p>
        <w:p w14:paraId="64ABCDAA" w14:textId="70072BDD" w:rsidR="000C5CA3" w:rsidRDefault="00F605BD">
          <w:pPr>
            <w:pStyle w:val="TM2"/>
            <w:tabs>
              <w:tab w:val="left" w:pos="850"/>
              <w:tab w:val="right" w:leader="dot" w:pos="9062"/>
            </w:tabs>
            <w:rPr>
              <w:rFonts w:asciiTheme="minorHAnsi" w:eastAsiaTheme="minorEastAsia" w:hAnsiTheme="minorHAnsi"/>
              <w:noProof/>
              <w:lang w:eastAsia="fr-FR"/>
            </w:rPr>
          </w:pPr>
          <w:hyperlink w:anchor="_Toc190165111" w:history="1">
            <w:r w:rsidR="000C5CA3" w:rsidRPr="00343B82">
              <w:rPr>
                <w:rStyle w:val="Lienhypertexte"/>
                <w:noProof/>
              </w:rPr>
              <w:t>4.2</w:t>
            </w:r>
            <w:r w:rsidR="000C5CA3">
              <w:rPr>
                <w:rFonts w:asciiTheme="minorHAnsi" w:eastAsiaTheme="minorEastAsia" w:hAnsiTheme="minorHAnsi"/>
                <w:noProof/>
                <w:lang w:eastAsia="fr-FR"/>
              </w:rPr>
              <w:tab/>
            </w:r>
            <w:r w:rsidR="000C5CA3" w:rsidRPr="00343B82">
              <w:rPr>
                <w:rStyle w:val="Lienhypertexte"/>
                <w:noProof/>
              </w:rPr>
              <w:t>Labellisation par le Préfet de région</w:t>
            </w:r>
            <w:r w:rsidR="000C5CA3">
              <w:rPr>
                <w:noProof/>
                <w:webHidden/>
              </w:rPr>
              <w:tab/>
            </w:r>
            <w:r w:rsidR="000C5CA3">
              <w:rPr>
                <w:noProof/>
                <w:webHidden/>
              </w:rPr>
              <w:fldChar w:fldCharType="begin"/>
            </w:r>
            <w:r w:rsidR="000C5CA3">
              <w:rPr>
                <w:noProof/>
                <w:webHidden/>
              </w:rPr>
              <w:instrText xml:space="preserve"> PAGEREF _Toc190165111 \h </w:instrText>
            </w:r>
            <w:r w:rsidR="000C5CA3">
              <w:rPr>
                <w:noProof/>
                <w:webHidden/>
              </w:rPr>
            </w:r>
            <w:r w:rsidR="000C5CA3">
              <w:rPr>
                <w:noProof/>
                <w:webHidden/>
              </w:rPr>
              <w:fldChar w:fldCharType="separate"/>
            </w:r>
            <w:r w:rsidR="00EF7D65">
              <w:rPr>
                <w:noProof/>
                <w:webHidden/>
              </w:rPr>
              <w:t>7</w:t>
            </w:r>
            <w:r w:rsidR="000C5CA3">
              <w:rPr>
                <w:noProof/>
                <w:webHidden/>
              </w:rPr>
              <w:fldChar w:fldCharType="end"/>
            </w:r>
          </w:hyperlink>
        </w:p>
        <w:p w14:paraId="2DFDD9A3" w14:textId="276F64D9" w:rsidR="000C5CA3" w:rsidRDefault="00F605BD">
          <w:pPr>
            <w:pStyle w:val="TM1"/>
            <w:rPr>
              <w:rFonts w:asciiTheme="minorHAnsi" w:eastAsiaTheme="minorEastAsia" w:hAnsiTheme="minorHAnsi"/>
              <w:noProof/>
              <w:lang w:eastAsia="fr-FR"/>
            </w:rPr>
          </w:pPr>
          <w:hyperlink w:anchor="_Toc190165112" w:history="1">
            <w:r w:rsidR="000C5CA3" w:rsidRPr="00343B82">
              <w:rPr>
                <w:rStyle w:val="Lienhypertexte"/>
                <w:bCs/>
                <w:noProof/>
              </w:rPr>
              <w:t>5</w:t>
            </w:r>
            <w:r w:rsidR="000C5CA3">
              <w:rPr>
                <w:rFonts w:asciiTheme="minorHAnsi" w:eastAsiaTheme="minorEastAsia" w:hAnsiTheme="minorHAnsi"/>
                <w:noProof/>
                <w:lang w:eastAsia="fr-FR"/>
              </w:rPr>
              <w:tab/>
            </w:r>
            <w:r w:rsidR="000C5CA3" w:rsidRPr="00343B82">
              <w:rPr>
                <w:rStyle w:val="Lienhypertexte"/>
                <w:noProof/>
              </w:rPr>
              <w:t>Calendrier et modalités de dépôt</w:t>
            </w:r>
            <w:r w:rsidR="000C5CA3">
              <w:rPr>
                <w:noProof/>
                <w:webHidden/>
              </w:rPr>
              <w:tab/>
            </w:r>
            <w:r w:rsidR="000C5CA3">
              <w:rPr>
                <w:noProof/>
                <w:webHidden/>
              </w:rPr>
              <w:fldChar w:fldCharType="begin"/>
            </w:r>
            <w:r w:rsidR="000C5CA3">
              <w:rPr>
                <w:noProof/>
                <w:webHidden/>
              </w:rPr>
              <w:instrText xml:space="preserve"> PAGEREF _Toc190165112 \h </w:instrText>
            </w:r>
            <w:r w:rsidR="000C5CA3">
              <w:rPr>
                <w:noProof/>
                <w:webHidden/>
              </w:rPr>
            </w:r>
            <w:r w:rsidR="000C5CA3">
              <w:rPr>
                <w:noProof/>
                <w:webHidden/>
              </w:rPr>
              <w:fldChar w:fldCharType="separate"/>
            </w:r>
            <w:r w:rsidR="00EF7D65">
              <w:rPr>
                <w:noProof/>
                <w:webHidden/>
              </w:rPr>
              <w:t>7</w:t>
            </w:r>
            <w:r w:rsidR="000C5CA3">
              <w:rPr>
                <w:noProof/>
                <w:webHidden/>
              </w:rPr>
              <w:fldChar w:fldCharType="end"/>
            </w:r>
          </w:hyperlink>
        </w:p>
        <w:p w14:paraId="7E9304BF" w14:textId="02F103EA" w:rsidR="000C5CA3" w:rsidRDefault="00F605BD">
          <w:pPr>
            <w:pStyle w:val="TM2"/>
            <w:tabs>
              <w:tab w:val="left" w:pos="850"/>
              <w:tab w:val="right" w:leader="dot" w:pos="9062"/>
            </w:tabs>
            <w:rPr>
              <w:rFonts w:asciiTheme="minorHAnsi" w:eastAsiaTheme="minorEastAsia" w:hAnsiTheme="minorHAnsi"/>
              <w:noProof/>
              <w:lang w:eastAsia="fr-FR"/>
            </w:rPr>
          </w:pPr>
          <w:hyperlink w:anchor="_Toc190165113" w:history="1">
            <w:r w:rsidR="000C5CA3" w:rsidRPr="00343B82">
              <w:rPr>
                <w:rStyle w:val="Lienhypertexte"/>
                <w:noProof/>
              </w:rPr>
              <w:t>5.1</w:t>
            </w:r>
            <w:r w:rsidR="000C5CA3">
              <w:rPr>
                <w:rFonts w:asciiTheme="minorHAnsi" w:eastAsiaTheme="minorEastAsia" w:hAnsiTheme="minorHAnsi"/>
                <w:noProof/>
                <w:lang w:eastAsia="fr-FR"/>
              </w:rPr>
              <w:tab/>
            </w:r>
            <w:r w:rsidR="000C5CA3" w:rsidRPr="00343B82">
              <w:rPr>
                <w:rStyle w:val="Lienhypertexte"/>
                <w:noProof/>
              </w:rPr>
              <w:t>Calendrier</w:t>
            </w:r>
            <w:r w:rsidR="000C5CA3">
              <w:rPr>
                <w:noProof/>
                <w:webHidden/>
              </w:rPr>
              <w:tab/>
            </w:r>
            <w:r w:rsidR="000C5CA3">
              <w:rPr>
                <w:noProof/>
                <w:webHidden/>
              </w:rPr>
              <w:fldChar w:fldCharType="begin"/>
            </w:r>
            <w:r w:rsidR="000C5CA3">
              <w:rPr>
                <w:noProof/>
                <w:webHidden/>
              </w:rPr>
              <w:instrText xml:space="preserve"> PAGEREF _Toc190165113 \h </w:instrText>
            </w:r>
            <w:r w:rsidR="000C5CA3">
              <w:rPr>
                <w:noProof/>
                <w:webHidden/>
              </w:rPr>
            </w:r>
            <w:r w:rsidR="000C5CA3">
              <w:rPr>
                <w:noProof/>
                <w:webHidden/>
              </w:rPr>
              <w:fldChar w:fldCharType="separate"/>
            </w:r>
            <w:r w:rsidR="00EF7D65">
              <w:rPr>
                <w:noProof/>
                <w:webHidden/>
              </w:rPr>
              <w:t>7</w:t>
            </w:r>
            <w:r w:rsidR="000C5CA3">
              <w:rPr>
                <w:noProof/>
                <w:webHidden/>
              </w:rPr>
              <w:fldChar w:fldCharType="end"/>
            </w:r>
          </w:hyperlink>
        </w:p>
        <w:p w14:paraId="692A1EFA" w14:textId="0E2C33EA" w:rsidR="000C5CA3" w:rsidRDefault="00F605BD">
          <w:pPr>
            <w:pStyle w:val="TM2"/>
            <w:tabs>
              <w:tab w:val="left" w:pos="850"/>
              <w:tab w:val="right" w:leader="dot" w:pos="9062"/>
            </w:tabs>
            <w:rPr>
              <w:rFonts w:asciiTheme="minorHAnsi" w:eastAsiaTheme="minorEastAsia" w:hAnsiTheme="minorHAnsi"/>
              <w:noProof/>
              <w:lang w:eastAsia="fr-FR"/>
            </w:rPr>
          </w:pPr>
          <w:hyperlink w:anchor="_Toc190165114" w:history="1">
            <w:r w:rsidR="000C5CA3" w:rsidRPr="00343B82">
              <w:rPr>
                <w:rStyle w:val="Lienhypertexte"/>
                <w:noProof/>
              </w:rPr>
              <w:t>5.2</w:t>
            </w:r>
            <w:r w:rsidR="000C5CA3">
              <w:rPr>
                <w:rFonts w:asciiTheme="minorHAnsi" w:eastAsiaTheme="minorEastAsia" w:hAnsiTheme="minorHAnsi"/>
                <w:noProof/>
                <w:lang w:eastAsia="fr-FR"/>
              </w:rPr>
              <w:tab/>
            </w:r>
            <w:r w:rsidR="000C5CA3" w:rsidRPr="00343B82">
              <w:rPr>
                <w:rStyle w:val="Lienhypertexte"/>
                <w:noProof/>
              </w:rPr>
              <w:t>Modalités de dépôt</w:t>
            </w:r>
            <w:r w:rsidR="000C5CA3">
              <w:rPr>
                <w:noProof/>
                <w:webHidden/>
              </w:rPr>
              <w:tab/>
            </w:r>
            <w:r w:rsidR="000C5CA3">
              <w:rPr>
                <w:noProof/>
                <w:webHidden/>
              </w:rPr>
              <w:fldChar w:fldCharType="begin"/>
            </w:r>
            <w:r w:rsidR="000C5CA3">
              <w:rPr>
                <w:noProof/>
                <w:webHidden/>
              </w:rPr>
              <w:instrText xml:space="preserve"> PAGEREF _Toc190165114 \h </w:instrText>
            </w:r>
            <w:r w:rsidR="000C5CA3">
              <w:rPr>
                <w:noProof/>
                <w:webHidden/>
              </w:rPr>
            </w:r>
            <w:r w:rsidR="000C5CA3">
              <w:rPr>
                <w:noProof/>
                <w:webHidden/>
              </w:rPr>
              <w:fldChar w:fldCharType="separate"/>
            </w:r>
            <w:r w:rsidR="00EF7D65">
              <w:rPr>
                <w:noProof/>
                <w:webHidden/>
              </w:rPr>
              <w:t>8</w:t>
            </w:r>
            <w:r w:rsidR="000C5CA3">
              <w:rPr>
                <w:noProof/>
                <w:webHidden/>
              </w:rPr>
              <w:fldChar w:fldCharType="end"/>
            </w:r>
          </w:hyperlink>
        </w:p>
        <w:p w14:paraId="0FF345F3" w14:textId="626B2007" w:rsidR="000C5CA3" w:rsidRDefault="00F605BD">
          <w:pPr>
            <w:pStyle w:val="TM1"/>
            <w:rPr>
              <w:rFonts w:asciiTheme="minorHAnsi" w:eastAsiaTheme="minorEastAsia" w:hAnsiTheme="minorHAnsi"/>
              <w:noProof/>
              <w:lang w:eastAsia="fr-FR"/>
            </w:rPr>
          </w:pPr>
          <w:hyperlink w:anchor="_Toc190165115" w:history="1">
            <w:r w:rsidR="000C5CA3" w:rsidRPr="00343B82">
              <w:rPr>
                <w:rStyle w:val="Lienhypertexte"/>
                <w:bCs/>
                <w:noProof/>
              </w:rPr>
              <w:t>6</w:t>
            </w:r>
            <w:r w:rsidR="000C5CA3">
              <w:rPr>
                <w:rFonts w:asciiTheme="minorHAnsi" w:eastAsiaTheme="minorEastAsia" w:hAnsiTheme="minorHAnsi"/>
                <w:noProof/>
                <w:lang w:eastAsia="fr-FR"/>
              </w:rPr>
              <w:tab/>
            </w:r>
            <w:r w:rsidR="000C5CA3" w:rsidRPr="00343B82">
              <w:rPr>
                <w:rStyle w:val="Lienhypertexte"/>
                <w:noProof/>
              </w:rPr>
              <w:t>Accompagnement suite à la labellisation</w:t>
            </w:r>
            <w:r w:rsidR="000C5CA3">
              <w:rPr>
                <w:noProof/>
                <w:webHidden/>
              </w:rPr>
              <w:tab/>
            </w:r>
            <w:r w:rsidR="000C5CA3">
              <w:rPr>
                <w:noProof/>
                <w:webHidden/>
              </w:rPr>
              <w:fldChar w:fldCharType="begin"/>
            </w:r>
            <w:r w:rsidR="000C5CA3">
              <w:rPr>
                <w:noProof/>
                <w:webHidden/>
              </w:rPr>
              <w:instrText xml:space="preserve"> PAGEREF _Toc190165115 \h </w:instrText>
            </w:r>
            <w:r w:rsidR="000C5CA3">
              <w:rPr>
                <w:noProof/>
                <w:webHidden/>
              </w:rPr>
            </w:r>
            <w:r w:rsidR="000C5CA3">
              <w:rPr>
                <w:noProof/>
                <w:webHidden/>
              </w:rPr>
              <w:fldChar w:fldCharType="separate"/>
            </w:r>
            <w:r w:rsidR="00EF7D65">
              <w:rPr>
                <w:noProof/>
                <w:webHidden/>
              </w:rPr>
              <w:t>8</w:t>
            </w:r>
            <w:r w:rsidR="000C5CA3">
              <w:rPr>
                <w:noProof/>
                <w:webHidden/>
              </w:rPr>
              <w:fldChar w:fldCharType="end"/>
            </w:r>
          </w:hyperlink>
        </w:p>
        <w:p w14:paraId="02CF28B0" w14:textId="3D895DF2" w:rsidR="000C5CA3" w:rsidRDefault="00F605BD">
          <w:pPr>
            <w:pStyle w:val="TM1"/>
            <w:rPr>
              <w:rFonts w:asciiTheme="minorHAnsi" w:eastAsiaTheme="minorEastAsia" w:hAnsiTheme="minorHAnsi"/>
              <w:noProof/>
              <w:lang w:eastAsia="fr-FR"/>
            </w:rPr>
          </w:pPr>
          <w:hyperlink w:anchor="_Toc190165116" w:history="1">
            <w:r w:rsidR="000C5CA3" w:rsidRPr="00343B82">
              <w:rPr>
                <w:rStyle w:val="Lienhypertexte"/>
                <w:noProof/>
              </w:rPr>
              <w:t>ANNEXE 1 – Dispositifs de la Planification Ecologique d’intérêt dans le cadre du Plan agriculture climat Méditerranée</w:t>
            </w:r>
            <w:r w:rsidR="000C5CA3">
              <w:rPr>
                <w:noProof/>
                <w:webHidden/>
              </w:rPr>
              <w:tab/>
            </w:r>
            <w:r w:rsidR="000C5CA3">
              <w:rPr>
                <w:noProof/>
                <w:webHidden/>
              </w:rPr>
              <w:fldChar w:fldCharType="begin"/>
            </w:r>
            <w:r w:rsidR="000C5CA3">
              <w:rPr>
                <w:noProof/>
                <w:webHidden/>
              </w:rPr>
              <w:instrText xml:space="preserve"> PAGEREF _Toc190165116 \h </w:instrText>
            </w:r>
            <w:r w:rsidR="000C5CA3">
              <w:rPr>
                <w:noProof/>
                <w:webHidden/>
              </w:rPr>
            </w:r>
            <w:r w:rsidR="000C5CA3">
              <w:rPr>
                <w:noProof/>
                <w:webHidden/>
              </w:rPr>
              <w:fldChar w:fldCharType="separate"/>
            </w:r>
            <w:r w:rsidR="00EF7D65">
              <w:rPr>
                <w:noProof/>
                <w:webHidden/>
              </w:rPr>
              <w:t>9</w:t>
            </w:r>
            <w:r w:rsidR="000C5CA3">
              <w:rPr>
                <w:noProof/>
                <w:webHidden/>
              </w:rPr>
              <w:fldChar w:fldCharType="end"/>
            </w:r>
          </w:hyperlink>
        </w:p>
        <w:p w14:paraId="60589E42" w14:textId="617C66AF" w:rsidR="000C5CA3" w:rsidRDefault="00F605BD">
          <w:pPr>
            <w:pStyle w:val="TM2"/>
            <w:tabs>
              <w:tab w:val="left" w:pos="850"/>
              <w:tab w:val="right" w:leader="dot" w:pos="9062"/>
            </w:tabs>
            <w:rPr>
              <w:rFonts w:asciiTheme="minorHAnsi" w:eastAsiaTheme="minorEastAsia" w:hAnsiTheme="minorHAnsi"/>
              <w:noProof/>
              <w:lang w:eastAsia="fr-FR"/>
            </w:rPr>
          </w:pPr>
          <w:hyperlink w:anchor="_Toc190165117" w:history="1">
            <w:r w:rsidR="000C5CA3" w:rsidRPr="00343B82">
              <w:rPr>
                <w:rStyle w:val="Lienhypertexte"/>
                <w:noProof/>
              </w:rPr>
              <w:t>6.1</w:t>
            </w:r>
            <w:r w:rsidR="000C5CA3">
              <w:rPr>
                <w:rFonts w:asciiTheme="minorHAnsi" w:eastAsiaTheme="minorEastAsia" w:hAnsiTheme="minorHAnsi"/>
                <w:noProof/>
                <w:lang w:eastAsia="fr-FR"/>
              </w:rPr>
              <w:tab/>
            </w:r>
            <w:r w:rsidR="000C5CA3" w:rsidRPr="00343B82">
              <w:rPr>
                <w:rStyle w:val="Lienhypertexte"/>
                <w:noProof/>
              </w:rPr>
              <w:t>Dispositifs dédiés pour le Plan agriculture climat Méditerranée</w:t>
            </w:r>
            <w:r w:rsidR="000C5CA3">
              <w:rPr>
                <w:noProof/>
                <w:webHidden/>
              </w:rPr>
              <w:tab/>
            </w:r>
            <w:r w:rsidR="000C5CA3">
              <w:rPr>
                <w:noProof/>
                <w:webHidden/>
              </w:rPr>
              <w:fldChar w:fldCharType="begin"/>
            </w:r>
            <w:r w:rsidR="000C5CA3">
              <w:rPr>
                <w:noProof/>
                <w:webHidden/>
              </w:rPr>
              <w:instrText xml:space="preserve"> PAGEREF _Toc190165117 \h </w:instrText>
            </w:r>
            <w:r w:rsidR="000C5CA3">
              <w:rPr>
                <w:noProof/>
                <w:webHidden/>
              </w:rPr>
            </w:r>
            <w:r w:rsidR="000C5CA3">
              <w:rPr>
                <w:noProof/>
                <w:webHidden/>
              </w:rPr>
              <w:fldChar w:fldCharType="separate"/>
            </w:r>
            <w:r w:rsidR="00EF7D65">
              <w:rPr>
                <w:noProof/>
                <w:webHidden/>
              </w:rPr>
              <w:t>9</w:t>
            </w:r>
            <w:r w:rsidR="000C5CA3">
              <w:rPr>
                <w:noProof/>
                <w:webHidden/>
              </w:rPr>
              <w:fldChar w:fldCharType="end"/>
            </w:r>
          </w:hyperlink>
        </w:p>
        <w:p w14:paraId="42BC3E45" w14:textId="43035B32" w:rsidR="000C5CA3" w:rsidRDefault="00F605BD">
          <w:pPr>
            <w:pStyle w:val="TM3"/>
            <w:tabs>
              <w:tab w:val="left" w:pos="1134"/>
              <w:tab w:val="right" w:leader="dot" w:pos="9062"/>
            </w:tabs>
            <w:rPr>
              <w:rFonts w:asciiTheme="minorHAnsi" w:eastAsiaTheme="minorEastAsia" w:hAnsiTheme="minorHAnsi"/>
              <w:noProof/>
              <w:lang w:eastAsia="fr-FR"/>
            </w:rPr>
          </w:pPr>
          <w:hyperlink w:anchor="_Toc190165118" w:history="1">
            <w:r w:rsidR="000C5CA3" w:rsidRPr="00343B82">
              <w:rPr>
                <w:rStyle w:val="Lienhypertexte"/>
                <w:noProof/>
              </w:rPr>
              <w:t>6.1.1</w:t>
            </w:r>
            <w:r w:rsidR="000C5CA3">
              <w:rPr>
                <w:rFonts w:asciiTheme="minorHAnsi" w:eastAsiaTheme="minorEastAsia" w:hAnsiTheme="minorHAnsi"/>
                <w:noProof/>
                <w:lang w:eastAsia="fr-FR"/>
              </w:rPr>
              <w:tab/>
            </w:r>
            <w:r w:rsidR="000C5CA3" w:rsidRPr="00343B82">
              <w:rPr>
                <w:rStyle w:val="Lienhypertexte"/>
                <w:noProof/>
              </w:rPr>
              <w:t>Dispositif pour la maturation des démarches territoriales en amont de leur labellisation</w:t>
            </w:r>
            <w:r w:rsidR="000C5CA3">
              <w:rPr>
                <w:noProof/>
                <w:webHidden/>
              </w:rPr>
              <w:tab/>
            </w:r>
            <w:r w:rsidR="000C5CA3">
              <w:rPr>
                <w:noProof/>
                <w:webHidden/>
              </w:rPr>
              <w:fldChar w:fldCharType="begin"/>
            </w:r>
            <w:r w:rsidR="000C5CA3">
              <w:rPr>
                <w:noProof/>
                <w:webHidden/>
              </w:rPr>
              <w:instrText xml:space="preserve"> PAGEREF _Toc190165118 \h </w:instrText>
            </w:r>
            <w:r w:rsidR="000C5CA3">
              <w:rPr>
                <w:noProof/>
                <w:webHidden/>
              </w:rPr>
            </w:r>
            <w:r w:rsidR="000C5CA3">
              <w:rPr>
                <w:noProof/>
                <w:webHidden/>
              </w:rPr>
              <w:fldChar w:fldCharType="separate"/>
            </w:r>
            <w:r w:rsidR="00EF7D65">
              <w:rPr>
                <w:noProof/>
                <w:webHidden/>
              </w:rPr>
              <w:t>9</w:t>
            </w:r>
            <w:r w:rsidR="000C5CA3">
              <w:rPr>
                <w:noProof/>
                <w:webHidden/>
              </w:rPr>
              <w:fldChar w:fldCharType="end"/>
            </w:r>
          </w:hyperlink>
        </w:p>
        <w:p w14:paraId="4AADA3F3" w14:textId="71BFF523" w:rsidR="000C5CA3" w:rsidRDefault="00F605BD">
          <w:pPr>
            <w:pStyle w:val="TM3"/>
            <w:tabs>
              <w:tab w:val="left" w:pos="1134"/>
              <w:tab w:val="right" w:leader="dot" w:pos="9062"/>
            </w:tabs>
            <w:rPr>
              <w:rFonts w:asciiTheme="minorHAnsi" w:eastAsiaTheme="minorEastAsia" w:hAnsiTheme="minorHAnsi"/>
              <w:noProof/>
              <w:lang w:eastAsia="fr-FR"/>
            </w:rPr>
          </w:pPr>
          <w:hyperlink w:anchor="_Toc190165119" w:history="1">
            <w:r w:rsidR="000C5CA3" w:rsidRPr="00343B82">
              <w:rPr>
                <w:rStyle w:val="Lienhypertexte"/>
                <w:noProof/>
              </w:rPr>
              <w:t>6.1.2</w:t>
            </w:r>
            <w:r w:rsidR="000C5CA3">
              <w:rPr>
                <w:rFonts w:asciiTheme="minorHAnsi" w:eastAsiaTheme="minorEastAsia" w:hAnsiTheme="minorHAnsi"/>
                <w:noProof/>
                <w:lang w:eastAsia="fr-FR"/>
              </w:rPr>
              <w:tab/>
            </w:r>
            <w:r w:rsidR="000C5CA3" w:rsidRPr="00343B82">
              <w:rPr>
                <w:rStyle w:val="Lienhypertexte"/>
                <w:noProof/>
              </w:rPr>
              <w:t>Dispositifs pour les projets inclus dans une démarche labellisée AARC</w:t>
            </w:r>
            <w:r w:rsidR="000C5CA3">
              <w:rPr>
                <w:noProof/>
                <w:webHidden/>
              </w:rPr>
              <w:tab/>
            </w:r>
            <w:r w:rsidR="000C5CA3">
              <w:rPr>
                <w:noProof/>
                <w:webHidden/>
              </w:rPr>
              <w:fldChar w:fldCharType="begin"/>
            </w:r>
            <w:r w:rsidR="000C5CA3">
              <w:rPr>
                <w:noProof/>
                <w:webHidden/>
              </w:rPr>
              <w:instrText xml:space="preserve"> PAGEREF _Toc190165119 \h </w:instrText>
            </w:r>
            <w:r w:rsidR="000C5CA3">
              <w:rPr>
                <w:noProof/>
                <w:webHidden/>
              </w:rPr>
            </w:r>
            <w:r w:rsidR="000C5CA3">
              <w:rPr>
                <w:noProof/>
                <w:webHidden/>
              </w:rPr>
              <w:fldChar w:fldCharType="separate"/>
            </w:r>
            <w:r w:rsidR="00EF7D65">
              <w:rPr>
                <w:noProof/>
                <w:webHidden/>
              </w:rPr>
              <w:t>9</w:t>
            </w:r>
            <w:r w:rsidR="000C5CA3">
              <w:rPr>
                <w:noProof/>
                <w:webHidden/>
              </w:rPr>
              <w:fldChar w:fldCharType="end"/>
            </w:r>
          </w:hyperlink>
        </w:p>
        <w:p w14:paraId="027774AD" w14:textId="78CAEA0C" w:rsidR="000C5CA3" w:rsidRDefault="00F605BD">
          <w:pPr>
            <w:pStyle w:val="TM2"/>
            <w:tabs>
              <w:tab w:val="left" w:pos="850"/>
              <w:tab w:val="right" w:leader="dot" w:pos="9062"/>
            </w:tabs>
            <w:rPr>
              <w:rFonts w:asciiTheme="minorHAnsi" w:eastAsiaTheme="minorEastAsia" w:hAnsiTheme="minorHAnsi"/>
              <w:noProof/>
              <w:lang w:eastAsia="fr-FR"/>
            </w:rPr>
          </w:pPr>
          <w:hyperlink w:anchor="_Toc190165120" w:history="1">
            <w:r w:rsidR="000C5CA3" w:rsidRPr="00343B82">
              <w:rPr>
                <w:rStyle w:val="Lienhypertexte"/>
                <w:noProof/>
              </w:rPr>
              <w:t>6.2</w:t>
            </w:r>
            <w:r w:rsidR="000C5CA3">
              <w:rPr>
                <w:rFonts w:asciiTheme="minorHAnsi" w:eastAsiaTheme="minorEastAsia" w:hAnsiTheme="minorHAnsi"/>
                <w:noProof/>
                <w:lang w:eastAsia="fr-FR"/>
              </w:rPr>
              <w:tab/>
            </w:r>
            <w:r w:rsidR="000C5CA3" w:rsidRPr="00343B82">
              <w:rPr>
                <w:rStyle w:val="Lienhypertexte"/>
                <w:noProof/>
              </w:rPr>
              <w:t>Autres dispositifs</w:t>
            </w:r>
            <w:r w:rsidR="000C5CA3">
              <w:rPr>
                <w:noProof/>
                <w:webHidden/>
              </w:rPr>
              <w:tab/>
            </w:r>
            <w:r w:rsidR="000C5CA3">
              <w:rPr>
                <w:noProof/>
                <w:webHidden/>
              </w:rPr>
              <w:fldChar w:fldCharType="begin"/>
            </w:r>
            <w:r w:rsidR="000C5CA3">
              <w:rPr>
                <w:noProof/>
                <w:webHidden/>
              </w:rPr>
              <w:instrText xml:space="preserve"> PAGEREF _Toc190165120 \h </w:instrText>
            </w:r>
            <w:r w:rsidR="000C5CA3">
              <w:rPr>
                <w:noProof/>
                <w:webHidden/>
              </w:rPr>
            </w:r>
            <w:r w:rsidR="000C5CA3">
              <w:rPr>
                <w:noProof/>
                <w:webHidden/>
              </w:rPr>
              <w:fldChar w:fldCharType="separate"/>
            </w:r>
            <w:r w:rsidR="00EF7D65">
              <w:rPr>
                <w:noProof/>
                <w:webHidden/>
              </w:rPr>
              <w:t>9</w:t>
            </w:r>
            <w:r w:rsidR="000C5CA3">
              <w:rPr>
                <w:noProof/>
                <w:webHidden/>
              </w:rPr>
              <w:fldChar w:fldCharType="end"/>
            </w:r>
          </w:hyperlink>
        </w:p>
        <w:p w14:paraId="3BC3CAB1" w14:textId="5AB96045" w:rsidR="000C5CA3" w:rsidRDefault="00F605BD">
          <w:pPr>
            <w:pStyle w:val="TM3"/>
            <w:tabs>
              <w:tab w:val="left" w:pos="1134"/>
              <w:tab w:val="right" w:leader="dot" w:pos="9062"/>
            </w:tabs>
            <w:rPr>
              <w:rFonts w:asciiTheme="minorHAnsi" w:eastAsiaTheme="minorEastAsia" w:hAnsiTheme="minorHAnsi"/>
              <w:noProof/>
              <w:lang w:eastAsia="fr-FR"/>
            </w:rPr>
          </w:pPr>
          <w:hyperlink w:anchor="_Toc190165121" w:history="1">
            <w:r w:rsidR="000C5CA3" w:rsidRPr="00343B82">
              <w:rPr>
                <w:rStyle w:val="Lienhypertexte"/>
                <w:noProof/>
              </w:rPr>
              <w:t>6.2.1</w:t>
            </w:r>
            <w:r w:rsidR="000C5CA3">
              <w:rPr>
                <w:rFonts w:asciiTheme="minorHAnsi" w:eastAsiaTheme="minorEastAsia" w:hAnsiTheme="minorHAnsi"/>
                <w:noProof/>
                <w:lang w:eastAsia="fr-FR"/>
              </w:rPr>
              <w:tab/>
            </w:r>
            <w:r w:rsidR="000C5CA3" w:rsidRPr="00343B82">
              <w:rPr>
                <w:rStyle w:val="Lienhypertexte"/>
                <w:noProof/>
              </w:rPr>
              <w:t>Mesures de la planification écologique</w:t>
            </w:r>
            <w:r w:rsidR="000C5CA3">
              <w:rPr>
                <w:noProof/>
                <w:webHidden/>
              </w:rPr>
              <w:tab/>
            </w:r>
            <w:r w:rsidR="000C5CA3">
              <w:rPr>
                <w:noProof/>
                <w:webHidden/>
              </w:rPr>
              <w:fldChar w:fldCharType="begin"/>
            </w:r>
            <w:r w:rsidR="000C5CA3">
              <w:rPr>
                <w:noProof/>
                <w:webHidden/>
              </w:rPr>
              <w:instrText xml:space="preserve"> PAGEREF _Toc190165121 \h </w:instrText>
            </w:r>
            <w:r w:rsidR="000C5CA3">
              <w:rPr>
                <w:noProof/>
                <w:webHidden/>
              </w:rPr>
            </w:r>
            <w:r w:rsidR="000C5CA3">
              <w:rPr>
                <w:noProof/>
                <w:webHidden/>
              </w:rPr>
              <w:fldChar w:fldCharType="separate"/>
            </w:r>
            <w:r w:rsidR="00EF7D65">
              <w:rPr>
                <w:noProof/>
                <w:webHidden/>
              </w:rPr>
              <w:t>9</w:t>
            </w:r>
            <w:r w:rsidR="000C5CA3">
              <w:rPr>
                <w:noProof/>
                <w:webHidden/>
              </w:rPr>
              <w:fldChar w:fldCharType="end"/>
            </w:r>
          </w:hyperlink>
        </w:p>
        <w:p w14:paraId="6143CAD5" w14:textId="1C957588" w:rsidR="000C5CA3" w:rsidRDefault="00F605BD">
          <w:pPr>
            <w:pStyle w:val="TM3"/>
            <w:tabs>
              <w:tab w:val="left" w:pos="1134"/>
              <w:tab w:val="right" w:leader="dot" w:pos="9062"/>
            </w:tabs>
            <w:rPr>
              <w:rFonts w:asciiTheme="minorHAnsi" w:eastAsiaTheme="minorEastAsia" w:hAnsiTheme="minorHAnsi"/>
              <w:noProof/>
              <w:lang w:eastAsia="fr-FR"/>
            </w:rPr>
          </w:pPr>
          <w:hyperlink w:anchor="_Toc190165122" w:history="1">
            <w:r w:rsidR="000C5CA3" w:rsidRPr="00343B82">
              <w:rPr>
                <w:rStyle w:val="Lienhypertexte"/>
                <w:noProof/>
              </w:rPr>
              <w:t>6.2.1</w:t>
            </w:r>
            <w:r w:rsidR="000C5CA3">
              <w:rPr>
                <w:rFonts w:asciiTheme="minorHAnsi" w:eastAsiaTheme="minorEastAsia" w:hAnsiTheme="minorHAnsi"/>
                <w:noProof/>
                <w:lang w:eastAsia="fr-FR"/>
              </w:rPr>
              <w:tab/>
            </w:r>
            <w:r w:rsidR="000C5CA3" w:rsidRPr="00343B82">
              <w:rPr>
                <w:rStyle w:val="Lienhypertexte"/>
                <w:noProof/>
              </w:rPr>
              <w:t>Autres dispositifs</w:t>
            </w:r>
            <w:r w:rsidR="000C5CA3">
              <w:rPr>
                <w:noProof/>
                <w:webHidden/>
              </w:rPr>
              <w:tab/>
            </w:r>
            <w:r w:rsidR="000C5CA3">
              <w:rPr>
                <w:noProof/>
                <w:webHidden/>
              </w:rPr>
              <w:fldChar w:fldCharType="begin"/>
            </w:r>
            <w:r w:rsidR="000C5CA3">
              <w:rPr>
                <w:noProof/>
                <w:webHidden/>
              </w:rPr>
              <w:instrText xml:space="preserve"> PAGEREF _Toc190165122 \h </w:instrText>
            </w:r>
            <w:r w:rsidR="000C5CA3">
              <w:rPr>
                <w:noProof/>
                <w:webHidden/>
              </w:rPr>
            </w:r>
            <w:r w:rsidR="000C5CA3">
              <w:rPr>
                <w:noProof/>
                <w:webHidden/>
              </w:rPr>
              <w:fldChar w:fldCharType="separate"/>
            </w:r>
            <w:r w:rsidR="00EF7D65">
              <w:rPr>
                <w:noProof/>
                <w:webHidden/>
              </w:rPr>
              <w:t>10</w:t>
            </w:r>
            <w:r w:rsidR="000C5CA3">
              <w:rPr>
                <w:noProof/>
                <w:webHidden/>
              </w:rPr>
              <w:fldChar w:fldCharType="end"/>
            </w:r>
          </w:hyperlink>
        </w:p>
        <w:p w14:paraId="00C938C1" w14:textId="74E199E1" w:rsidR="000C5CA3" w:rsidRDefault="00F605BD">
          <w:pPr>
            <w:pStyle w:val="TM1"/>
            <w:rPr>
              <w:rFonts w:asciiTheme="minorHAnsi" w:eastAsiaTheme="minorEastAsia" w:hAnsiTheme="minorHAnsi"/>
              <w:noProof/>
              <w:lang w:eastAsia="fr-FR"/>
            </w:rPr>
          </w:pPr>
          <w:hyperlink w:anchor="_Toc190165123" w:history="1">
            <w:r w:rsidR="000C5CA3" w:rsidRPr="00343B82">
              <w:rPr>
                <w:rStyle w:val="Lienhypertexte"/>
                <w:noProof/>
              </w:rPr>
              <w:t>ANNEXE 2 – Modèle du dossier de candidature</w:t>
            </w:r>
            <w:r w:rsidR="000C5CA3">
              <w:rPr>
                <w:noProof/>
                <w:webHidden/>
              </w:rPr>
              <w:tab/>
            </w:r>
            <w:r w:rsidR="000C5CA3">
              <w:rPr>
                <w:noProof/>
                <w:webHidden/>
              </w:rPr>
              <w:fldChar w:fldCharType="begin"/>
            </w:r>
            <w:r w:rsidR="000C5CA3">
              <w:rPr>
                <w:noProof/>
                <w:webHidden/>
              </w:rPr>
              <w:instrText xml:space="preserve"> PAGEREF _Toc190165123 \h </w:instrText>
            </w:r>
            <w:r w:rsidR="000C5CA3">
              <w:rPr>
                <w:noProof/>
                <w:webHidden/>
              </w:rPr>
            </w:r>
            <w:r w:rsidR="000C5CA3">
              <w:rPr>
                <w:noProof/>
                <w:webHidden/>
              </w:rPr>
              <w:fldChar w:fldCharType="separate"/>
            </w:r>
            <w:r w:rsidR="00EF7D65">
              <w:rPr>
                <w:noProof/>
                <w:webHidden/>
              </w:rPr>
              <w:t>10</w:t>
            </w:r>
            <w:r w:rsidR="000C5CA3">
              <w:rPr>
                <w:noProof/>
                <w:webHidden/>
              </w:rPr>
              <w:fldChar w:fldCharType="end"/>
            </w:r>
          </w:hyperlink>
        </w:p>
        <w:p w14:paraId="59DAB3B6" w14:textId="15944D1C" w:rsidR="00DE2F0D" w:rsidRDefault="00A0750D">
          <w:pPr>
            <w:pStyle w:val="TM1"/>
            <w:rPr>
              <w:rStyle w:val="Lienhypertexte"/>
            </w:rPr>
          </w:pPr>
          <w:r>
            <w:rPr>
              <w:sz w:val="20"/>
              <w:szCs w:val="20"/>
            </w:rPr>
            <w:fldChar w:fldCharType="end"/>
          </w:r>
        </w:p>
      </w:sdtContent>
    </w:sdt>
    <w:p w14:paraId="362D2AC7" w14:textId="77777777" w:rsidR="00DE2F0D" w:rsidRDefault="00A0750D">
      <w:pPr>
        <w:pStyle w:val="Titre1"/>
      </w:pPr>
      <w:r>
        <w:br w:type="page" w:clear="all"/>
      </w:r>
      <w:bookmarkStart w:id="0" w:name="_Toc190165100"/>
      <w:r>
        <w:lastRenderedPageBreak/>
        <w:t>Contexte et enjeux</w:t>
      </w:r>
      <w:bookmarkEnd w:id="0"/>
    </w:p>
    <w:p w14:paraId="7DCEF014" w14:textId="77777777" w:rsidR="00DE2F0D" w:rsidRDefault="00A0750D">
      <w:pPr>
        <w:pStyle w:val="Titre2"/>
      </w:pPr>
      <w:bookmarkStart w:id="1" w:name="_Toc190165101"/>
      <w:r>
        <w:t>Contexte général de l’AMI</w:t>
      </w:r>
      <w:bookmarkEnd w:id="1"/>
    </w:p>
    <w:p w14:paraId="6BA160B9" w14:textId="2C7DA892" w:rsidR="00DE2F0D" w:rsidRDefault="00A0750D">
      <w:r>
        <w:t>L’agriculture méditerranéenne est particulièrement exposée aux effets du changement climatique qui se traduisent notamment par un climat plus chaud, plus sec, avec à certains endroits un risque d’intrusion saline plus important. En outre, la fréquence et l’intensité d’évènements climatique</w:t>
      </w:r>
      <w:r w:rsidR="001E5BC5">
        <w:t>s</w:t>
      </w:r>
      <w:r>
        <w:t xml:space="preserve"> tels que les canicules</w:t>
      </w:r>
      <w:r w:rsidR="00B81CF7">
        <w:t xml:space="preserve"> et</w:t>
      </w:r>
      <w:r>
        <w:t xml:space="preserve"> les inondations (épisodes cévenols</w:t>
      </w:r>
      <w:r w:rsidR="00B81CF7">
        <w:t xml:space="preserve"> par exemple</w:t>
      </w:r>
      <w:r>
        <w:t>) accroissent la fragilisation des activités agricoles. Les phénomènes tels que les températures trop élevées, les faibles différentiels de température jour/nuit (nuits tropicales) ou encore les évènements pluvieux extrêmes affectent les cultures en termes de quantité et de qualité des productions. Ce</w:t>
      </w:r>
      <w:r w:rsidR="00B81CF7">
        <w:t>s</w:t>
      </w:r>
      <w:r>
        <w:t xml:space="preserve"> changement</w:t>
      </w:r>
      <w:r w:rsidR="00B81CF7">
        <w:t>s</w:t>
      </w:r>
      <w:r>
        <w:t xml:space="preserve"> </w:t>
      </w:r>
      <w:r w:rsidR="00B81CF7">
        <w:t>sont</w:t>
      </w:r>
      <w:r>
        <w:t xml:space="preserve"> aussi </w:t>
      </w:r>
      <w:r w:rsidR="00B81CF7">
        <w:t xml:space="preserve">propices au développement de </w:t>
      </w:r>
      <w:r>
        <w:t>ravageurs des cultures.</w:t>
      </w:r>
    </w:p>
    <w:p w14:paraId="2908978A" w14:textId="53819592" w:rsidR="00DE2F0D" w:rsidRDefault="00A0750D">
      <w:r>
        <w:t xml:space="preserve">Face à ce constat, le </w:t>
      </w:r>
      <w:r w:rsidR="008E6D22">
        <w:t>M</w:t>
      </w:r>
      <w:r>
        <w:t>inistre de l’Agriculture et de la Souveraineté alimentaire a lancé</w:t>
      </w:r>
      <w:r>
        <w:rPr>
          <w:rStyle w:val="Appelnotedebasdep"/>
          <w:rFonts w:cstheme="minorHAnsi"/>
          <w:sz w:val="20"/>
          <w:szCs w:val="20"/>
        </w:rPr>
        <w:footnoteReference w:id="1"/>
      </w:r>
      <w:r>
        <w:t xml:space="preserve"> le 16 juillet 2024 le plan pour l’adaptation de l’agriculture méditerranéenne aux impacts du dérèglement climatique (ci-après le « </w:t>
      </w:r>
      <w:r w:rsidR="007E3E3A">
        <w:t>Plan</w:t>
      </w:r>
      <w:r>
        <w:t xml:space="preserve"> </w:t>
      </w:r>
      <w:r w:rsidR="000D36FF">
        <w:t xml:space="preserve">agriculture climat </w:t>
      </w:r>
      <w:r>
        <w:t>Méditerranée</w:t>
      </w:r>
      <w:r w:rsidR="00A369E5">
        <w:t> </w:t>
      </w:r>
      <w:r>
        <w:t>»).</w:t>
      </w:r>
    </w:p>
    <w:p w14:paraId="34065638" w14:textId="178FF9F6" w:rsidR="00DD1423" w:rsidRDefault="00A0750D">
      <w:r>
        <w:t>Ce plan a pour objectif de développer une agriculture méditerranéenne résiliente et d’accompagner les transformations profondes à venir dans ses régions les plus exposées au risque climatique, à savoir</w:t>
      </w:r>
      <w:r w:rsidR="00872F40">
        <w:rPr>
          <w:rStyle w:val="Appelnotedebasdep"/>
        </w:rPr>
        <w:footnoteReference w:id="2"/>
      </w:r>
      <w:r>
        <w:t xml:space="preserve"> : </w:t>
      </w:r>
      <w:r w:rsidR="002E568B">
        <w:rPr>
          <w:b/>
        </w:rPr>
        <w:t xml:space="preserve">Alpes-de-Haute-Provence, </w:t>
      </w:r>
      <w:r>
        <w:rPr>
          <w:b/>
        </w:rPr>
        <w:t xml:space="preserve">Alpes-Maritimes, </w:t>
      </w:r>
      <w:r w:rsidR="002E568B">
        <w:rPr>
          <w:b/>
        </w:rPr>
        <w:t xml:space="preserve">Bouches-du-Rhône, </w:t>
      </w:r>
      <w:r>
        <w:rPr>
          <w:b/>
        </w:rPr>
        <w:t>Var,</w:t>
      </w:r>
      <w:r w:rsidR="002E568B">
        <w:rPr>
          <w:b/>
        </w:rPr>
        <w:t xml:space="preserve"> </w:t>
      </w:r>
      <w:r>
        <w:rPr>
          <w:b/>
        </w:rPr>
        <w:t>et Vaucluse pour la région Provence-Alpes-Côte</w:t>
      </w:r>
      <w:r w:rsidR="001E3A7C">
        <w:rPr>
          <w:b/>
        </w:rPr>
        <w:t xml:space="preserve"> d</w:t>
      </w:r>
      <w:r>
        <w:rPr>
          <w:b/>
        </w:rPr>
        <w:t>’</w:t>
      </w:r>
      <w:r w:rsidR="001E3A7C">
        <w:rPr>
          <w:b/>
        </w:rPr>
        <w:t>A</w:t>
      </w:r>
      <w:r>
        <w:rPr>
          <w:b/>
        </w:rPr>
        <w:t>zur ; Corse</w:t>
      </w:r>
      <w:r w:rsidR="001E3A7C">
        <w:rPr>
          <w:b/>
        </w:rPr>
        <w:t>-</w:t>
      </w:r>
      <w:r>
        <w:rPr>
          <w:b/>
        </w:rPr>
        <w:t>du</w:t>
      </w:r>
      <w:r w:rsidR="001E3A7C">
        <w:rPr>
          <w:b/>
        </w:rPr>
        <w:t>-</w:t>
      </w:r>
      <w:r>
        <w:rPr>
          <w:b/>
        </w:rPr>
        <w:t xml:space="preserve">Sud et Haute-Corse pour la région Corse ; </w:t>
      </w:r>
      <w:r w:rsidR="00DD1423">
        <w:rPr>
          <w:b/>
        </w:rPr>
        <w:t>Ardèche et Drôme pour la région Auvergne-Rhône-Alpes </w:t>
      </w:r>
      <w:r>
        <w:rPr>
          <w:b/>
        </w:rPr>
        <w:t>;</w:t>
      </w:r>
      <w:r w:rsidR="00FA0C35">
        <w:rPr>
          <w:b/>
        </w:rPr>
        <w:t xml:space="preserve"> </w:t>
      </w:r>
      <w:r w:rsidR="002E568B">
        <w:rPr>
          <w:b/>
        </w:rPr>
        <w:t xml:space="preserve">Aude, </w:t>
      </w:r>
      <w:r>
        <w:rPr>
          <w:b/>
        </w:rPr>
        <w:t xml:space="preserve">Gard, </w:t>
      </w:r>
      <w:r w:rsidR="002E568B">
        <w:rPr>
          <w:b/>
        </w:rPr>
        <w:t xml:space="preserve">Haute-Garonne, Gers, </w:t>
      </w:r>
      <w:r>
        <w:rPr>
          <w:b/>
        </w:rPr>
        <w:t xml:space="preserve">Hérault, </w:t>
      </w:r>
      <w:r w:rsidR="002E568B">
        <w:rPr>
          <w:b/>
        </w:rPr>
        <w:t>Pyrénées</w:t>
      </w:r>
      <w:r w:rsidR="002E568B">
        <w:rPr>
          <w:b/>
        </w:rPr>
        <w:noBreakHyphen/>
        <w:t xml:space="preserve">Orientales, </w:t>
      </w:r>
      <w:r>
        <w:rPr>
          <w:b/>
        </w:rPr>
        <w:t>Tarn</w:t>
      </w:r>
      <w:r w:rsidR="002E568B">
        <w:rPr>
          <w:b/>
        </w:rPr>
        <w:t xml:space="preserve"> et</w:t>
      </w:r>
      <w:r>
        <w:rPr>
          <w:b/>
        </w:rPr>
        <w:t xml:space="preserve"> Tarn-et-Garonne et pour la région Occitanie et Lot</w:t>
      </w:r>
      <w:r w:rsidR="00FA0C35">
        <w:rPr>
          <w:b/>
        </w:rPr>
        <w:noBreakHyphen/>
      </w:r>
      <w:r>
        <w:rPr>
          <w:b/>
        </w:rPr>
        <w:t>et</w:t>
      </w:r>
      <w:r w:rsidR="00FA0C35">
        <w:rPr>
          <w:b/>
        </w:rPr>
        <w:noBreakHyphen/>
      </w:r>
      <w:r>
        <w:rPr>
          <w:b/>
        </w:rPr>
        <w:t>Garonne pour la région Nouvelle-Aquitaine</w:t>
      </w:r>
      <w:r>
        <w:t xml:space="preserve">. </w:t>
      </w:r>
    </w:p>
    <w:p w14:paraId="593D8D70" w14:textId="3C2144E1" w:rsidR="002D734F" w:rsidRDefault="00A0750D">
      <w:r>
        <w:t xml:space="preserve">Cela passe tout d’abord par l’accroissement de la compréhension du changement climatique et de la disponibilité en eau et de leurs impacts pour l’agriculture au niveau local en </w:t>
      </w:r>
      <w:r w:rsidR="001656F2">
        <w:t xml:space="preserve">analysant </w:t>
      </w:r>
      <w:r>
        <w:t xml:space="preserve">les conséquences du changement climatique </w:t>
      </w:r>
      <w:r w:rsidR="001656F2">
        <w:t xml:space="preserve">sur les territoires </w:t>
      </w:r>
      <w:r>
        <w:t xml:space="preserve">et en complétant si nécessaire les études disponibles. </w:t>
      </w:r>
    </w:p>
    <w:p w14:paraId="7257493B" w14:textId="059CF31D" w:rsidR="002D734F" w:rsidRDefault="002D734F">
      <w:r>
        <w:t>S</w:t>
      </w:r>
      <w:r w:rsidR="00A0750D">
        <w:t xml:space="preserve">ur ces fondements, il s’agit d’accompagner la structuration </w:t>
      </w:r>
      <w:r w:rsidR="00427103">
        <w:t xml:space="preserve">de </w:t>
      </w:r>
      <w:r w:rsidR="001F0791">
        <w:t>démarches</w:t>
      </w:r>
      <w:r w:rsidR="00B45C48">
        <w:t xml:space="preserve"> d’adaptation et/ou d’atténuation de l’agriculture face au changement climatique sur </w:t>
      </w:r>
      <w:r w:rsidR="00427103">
        <w:t xml:space="preserve">un </w:t>
      </w:r>
      <w:r w:rsidR="00B45C48">
        <w:t>territoire</w:t>
      </w:r>
      <w:r w:rsidR="00A0750D">
        <w:t xml:space="preserve">. </w:t>
      </w:r>
      <w:r w:rsidR="00427103">
        <w:t>C</w:t>
      </w:r>
      <w:r>
        <w:t xml:space="preserve">es </w:t>
      </w:r>
      <w:r w:rsidR="001F0791">
        <w:t>démarches</w:t>
      </w:r>
      <w:r>
        <w:t xml:space="preserve"> </w:t>
      </w:r>
      <w:r w:rsidR="00427103">
        <w:t>territoriales</w:t>
      </w:r>
      <w:r w:rsidR="001F0791">
        <w:t xml:space="preserve"> </w:t>
      </w:r>
      <w:r>
        <w:t>seront labellisé</w:t>
      </w:r>
      <w:r w:rsidR="001F0791">
        <w:t>e</w:t>
      </w:r>
      <w:r>
        <w:t>s « </w:t>
      </w:r>
      <w:r w:rsidRPr="0087499D">
        <w:t xml:space="preserve">aires agricoles de </w:t>
      </w:r>
      <w:r>
        <w:t xml:space="preserve">résilience climatique » (AARC). Les </w:t>
      </w:r>
      <w:r w:rsidR="009B6ECD">
        <w:t>AARC</w:t>
      </w:r>
      <w:r>
        <w:t xml:space="preserve"> devront permettre de faire émerger des </w:t>
      </w:r>
      <w:r w:rsidR="00A0750D">
        <w:t>projets</w:t>
      </w:r>
      <w:r w:rsidR="008C17D7">
        <w:t xml:space="preserve"> de filière </w:t>
      </w:r>
      <w:r w:rsidR="00A0750D">
        <w:t xml:space="preserve">impliquant les producteurs, les acteurs économiques de l’aval et les autres partenaires pertinents, </w:t>
      </w:r>
      <w:r w:rsidR="002E568B">
        <w:t>dans le but de</w:t>
      </w:r>
      <w:r w:rsidR="00A0750D">
        <w:t xml:space="preserve"> rechercher la valeur ajoutée et une logique de diversification. </w:t>
      </w:r>
    </w:p>
    <w:p w14:paraId="6CFDF48D" w14:textId="5ABD8A42" w:rsidR="00FB64D3" w:rsidRDefault="00FB64D3">
      <w:r>
        <w:rPr>
          <w:rFonts w:eastAsia="Times New Roman" w:cstheme="minorHAnsi"/>
          <w:lang w:eastAsia="fr-FR"/>
        </w:rPr>
        <w:t xml:space="preserve">Les fonds de la planification écologique seront mobilisés pour </w:t>
      </w:r>
      <w:r>
        <w:t>soutenir financièrement la maturation des démarches territoriales en vue de leur labellisation</w:t>
      </w:r>
      <w:r w:rsidR="000A5483">
        <w:t xml:space="preserve"> en AARC</w:t>
      </w:r>
      <w:r>
        <w:t>, ainsi que pour soutenir la maturation et la mise en œuvre des projets de filière associés à des AARC</w:t>
      </w:r>
      <w:r w:rsidR="00B54230">
        <w:t xml:space="preserve"> (voir annexe 1).</w:t>
      </w:r>
    </w:p>
    <w:p w14:paraId="3096649A" w14:textId="0774E265" w:rsidR="00DE2F0D" w:rsidRDefault="002D734F">
      <w:pPr>
        <w:rPr>
          <w:lang w:eastAsia="fr-FR"/>
        </w:rPr>
      </w:pPr>
      <w:r>
        <w:rPr>
          <w:lang w:eastAsia="fr-FR"/>
        </w:rPr>
        <w:t>Par ailleurs, s</w:t>
      </w:r>
      <w:r w:rsidRPr="00A07712">
        <w:rPr>
          <w:lang w:eastAsia="fr-FR"/>
        </w:rPr>
        <w:t>elon le type de projet</w:t>
      </w:r>
      <w:r>
        <w:rPr>
          <w:lang w:eastAsia="fr-FR"/>
        </w:rPr>
        <w:t xml:space="preserve"> </w:t>
      </w:r>
      <w:r w:rsidRPr="00A07712">
        <w:rPr>
          <w:lang w:eastAsia="fr-FR"/>
        </w:rPr>
        <w:t>présenté et la situation du territoire,</w:t>
      </w:r>
      <w:r>
        <w:rPr>
          <w:lang w:eastAsia="fr-FR"/>
        </w:rPr>
        <w:t xml:space="preserve"> </w:t>
      </w:r>
      <w:r w:rsidRPr="00A07712">
        <w:rPr>
          <w:lang w:eastAsia="fr-FR"/>
        </w:rPr>
        <w:t>d</w:t>
      </w:r>
      <w:r>
        <w:rPr>
          <w:lang w:eastAsia="fr-FR"/>
        </w:rPr>
        <w:t xml:space="preserve">’autres </w:t>
      </w:r>
      <w:r w:rsidRPr="00A07712">
        <w:rPr>
          <w:lang w:eastAsia="fr-FR"/>
        </w:rPr>
        <w:t>financement</w:t>
      </w:r>
      <w:r>
        <w:rPr>
          <w:lang w:eastAsia="fr-FR"/>
        </w:rPr>
        <w:t>s</w:t>
      </w:r>
      <w:r w:rsidRPr="00A07712">
        <w:rPr>
          <w:lang w:eastAsia="fr-FR"/>
        </w:rPr>
        <w:t xml:space="preserve"> </w:t>
      </w:r>
      <w:r>
        <w:rPr>
          <w:lang w:eastAsia="fr-FR"/>
        </w:rPr>
        <w:t xml:space="preserve">sont possibles auprès de </w:t>
      </w:r>
      <w:r>
        <w:rPr>
          <w:bCs/>
          <w:lang w:eastAsia="fr-FR"/>
        </w:rPr>
        <w:t>l’</w:t>
      </w:r>
      <w:r w:rsidRPr="00785661">
        <w:rPr>
          <w:bCs/>
          <w:lang w:eastAsia="fr-FR"/>
        </w:rPr>
        <w:t>agences de l’eau, de l’ADEME, des collectivités territoriales</w:t>
      </w:r>
      <w:r w:rsidR="00952CB0">
        <w:rPr>
          <w:bCs/>
          <w:lang w:eastAsia="fr-FR"/>
        </w:rPr>
        <w:t>.</w:t>
      </w:r>
    </w:p>
    <w:p w14:paraId="052792BE" w14:textId="013F5C01" w:rsidR="00A07712" w:rsidRDefault="00604A8C">
      <w:pPr>
        <w:rPr>
          <w:lang w:eastAsia="fr-FR"/>
        </w:rPr>
      </w:pPr>
      <w:r>
        <w:rPr>
          <w:lang w:eastAsia="fr-FR"/>
        </w:rPr>
        <w:t xml:space="preserve">L’objectif est de labelliser au moins 20 </w:t>
      </w:r>
      <w:r w:rsidR="00B45C48" w:rsidRPr="000422BC">
        <w:rPr>
          <w:lang w:eastAsia="fr-FR"/>
        </w:rPr>
        <w:t>démarches d’AARC</w:t>
      </w:r>
      <w:r w:rsidR="00426295" w:rsidRPr="000422BC">
        <w:rPr>
          <w:lang w:eastAsia="fr-FR"/>
        </w:rPr>
        <w:t xml:space="preserve"> </w:t>
      </w:r>
      <w:r w:rsidRPr="000422BC">
        <w:rPr>
          <w:lang w:eastAsia="fr-FR"/>
        </w:rPr>
        <w:t xml:space="preserve">d’ici </w:t>
      </w:r>
      <w:r w:rsidR="00674034" w:rsidRPr="000422BC">
        <w:rPr>
          <w:lang w:eastAsia="fr-FR"/>
        </w:rPr>
        <w:t>la fin de l’année</w:t>
      </w:r>
      <w:r w:rsidRPr="000422BC">
        <w:rPr>
          <w:lang w:eastAsia="fr-FR"/>
        </w:rPr>
        <w:t xml:space="preserve"> 2024</w:t>
      </w:r>
      <w:r>
        <w:rPr>
          <w:lang w:eastAsia="fr-FR"/>
        </w:rPr>
        <w:t xml:space="preserve"> et 50 d’ici </w:t>
      </w:r>
      <w:r w:rsidR="000422BC">
        <w:rPr>
          <w:lang w:eastAsia="fr-FR"/>
        </w:rPr>
        <w:t>la fin du premier trimestre 2025</w:t>
      </w:r>
      <w:r>
        <w:rPr>
          <w:lang w:eastAsia="fr-FR"/>
        </w:rPr>
        <w:t>, sur l’ensemble d</w:t>
      </w:r>
      <w:r w:rsidR="002D6111">
        <w:rPr>
          <w:lang w:eastAsia="fr-FR"/>
        </w:rPr>
        <w:t xml:space="preserve">es départements </w:t>
      </w:r>
      <w:r>
        <w:rPr>
          <w:lang w:eastAsia="fr-FR"/>
        </w:rPr>
        <w:t xml:space="preserve">couvert par le </w:t>
      </w:r>
      <w:r w:rsidR="007E3E3A">
        <w:rPr>
          <w:lang w:eastAsia="fr-FR"/>
        </w:rPr>
        <w:t>P</w:t>
      </w:r>
      <w:r>
        <w:rPr>
          <w:lang w:eastAsia="fr-FR"/>
        </w:rPr>
        <w:t xml:space="preserve">lan </w:t>
      </w:r>
      <w:r w:rsidR="000D36FF">
        <w:t xml:space="preserve">agriculture climat </w:t>
      </w:r>
      <w:r>
        <w:rPr>
          <w:lang w:eastAsia="fr-FR"/>
        </w:rPr>
        <w:t>Méditerranée.</w:t>
      </w:r>
    </w:p>
    <w:p w14:paraId="454ABB9B" w14:textId="30F27E30" w:rsidR="00DE2F0D" w:rsidRDefault="00A0750D">
      <w:pPr>
        <w:pStyle w:val="Titre2"/>
      </w:pPr>
      <w:bookmarkStart w:id="2" w:name="_Toc190165102"/>
      <w:r>
        <w:lastRenderedPageBreak/>
        <w:t>Objet du présent AMI</w:t>
      </w:r>
      <w:bookmarkEnd w:id="2"/>
    </w:p>
    <w:p w14:paraId="5F0C1295" w14:textId="481EAA10" w:rsidR="00DE2F0D" w:rsidRDefault="00A0750D">
      <w:r>
        <w:t xml:space="preserve">La Direction </w:t>
      </w:r>
      <w:r w:rsidR="00107225">
        <w:t>r</w:t>
      </w:r>
      <w:r>
        <w:t>égionale de l’</w:t>
      </w:r>
      <w:r w:rsidR="00107225">
        <w:t>a</w:t>
      </w:r>
      <w:r>
        <w:t>griculture, de l’</w:t>
      </w:r>
      <w:r w:rsidR="00107225">
        <w:t>a</w:t>
      </w:r>
      <w:r>
        <w:t xml:space="preserve">limentation et de la </w:t>
      </w:r>
      <w:r w:rsidR="00107225">
        <w:t>f</w:t>
      </w:r>
      <w:r>
        <w:t xml:space="preserve">orêt (DRAAF) de la région </w:t>
      </w:r>
      <w:r w:rsidR="003650F2">
        <w:t>Nouvelle-Aquitaine</w:t>
      </w:r>
      <w:r>
        <w:t xml:space="preserve"> lance le présent appel à manifestation d’intérêts (AMI) afin de faire émerger des </w:t>
      </w:r>
      <w:r w:rsidR="00B45C48">
        <w:t>démarches</w:t>
      </w:r>
      <w:r w:rsidR="009B6ECD">
        <w:t xml:space="preserve"> </w:t>
      </w:r>
      <w:r w:rsidR="00604A8C">
        <w:t xml:space="preserve">d’adaptation </w:t>
      </w:r>
      <w:r w:rsidR="00FF6A46">
        <w:t>et/</w:t>
      </w:r>
      <w:r w:rsidR="00604A8C">
        <w:t xml:space="preserve">ou </w:t>
      </w:r>
      <w:r w:rsidR="00FF6A46">
        <w:t>d’</w:t>
      </w:r>
      <w:r w:rsidR="00604A8C">
        <w:t xml:space="preserve">atténuation </w:t>
      </w:r>
      <w:r w:rsidR="00FF6A46">
        <w:t>du changement climatique sur</w:t>
      </w:r>
      <w:r w:rsidR="00604A8C">
        <w:t xml:space="preserve"> </w:t>
      </w:r>
      <w:r w:rsidR="002D6111">
        <w:t>des</w:t>
      </w:r>
      <w:r w:rsidR="00604A8C">
        <w:t xml:space="preserve"> </w:t>
      </w:r>
      <w:r>
        <w:t>territoire</w:t>
      </w:r>
      <w:r w:rsidR="002D6111">
        <w:t>s</w:t>
      </w:r>
      <w:r>
        <w:t xml:space="preserve"> </w:t>
      </w:r>
      <w:r w:rsidR="002D6111">
        <w:t>ainsi labellisé</w:t>
      </w:r>
      <w:r w:rsidR="00B45C48">
        <w:t>es</w:t>
      </w:r>
      <w:r w:rsidR="002D6111">
        <w:t xml:space="preserve"> </w:t>
      </w:r>
      <w:r>
        <w:t xml:space="preserve">en « aires agricoles de résilience climatique » dans le cadre du </w:t>
      </w:r>
      <w:r w:rsidR="007E3E3A">
        <w:t>P</w:t>
      </w:r>
      <w:r>
        <w:t xml:space="preserve">lan </w:t>
      </w:r>
      <w:r w:rsidR="000D36FF">
        <w:t xml:space="preserve">agriculture climat </w:t>
      </w:r>
      <w:r w:rsidR="00B45C48">
        <w:t>Méditerranée</w:t>
      </w:r>
      <w:r>
        <w:t>, sur le département d</w:t>
      </w:r>
      <w:r w:rsidR="00952CB0">
        <w:t>u</w:t>
      </w:r>
      <w:r>
        <w:t xml:space="preserve"> </w:t>
      </w:r>
      <w:r w:rsidR="003650F2">
        <w:t>Lot-et-Garonne</w:t>
      </w:r>
      <w:r>
        <w:t>.</w:t>
      </w:r>
    </w:p>
    <w:p w14:paraId="6D31BFD5" w14:textId="5CA680E4" w:rsidR="00DE2F0D" w:rsidRDefault="00A0750D">
      <w:r>
        <w:t xml:space="preserve">Cet AMI vise à sélectionner </w:t>
      </w:r>
      <w:r w:rsidR="00A369E5">
        <w:t xml:space="preserve">et à labelliser comme AARC </w:t>
      </w:r>
      <w:r w:rsidR="00436A4B">
        <w:t>d</w:t>
      </w:r>
      <w:r>
        <w:t xml:space="preserve">es </w:t>
      </w:r>
      <w:r w:rsidR="00B45C48">
        <w:t xml:space="preserve">démarches </w:t>
      </w:r>
      <w:r w:rsidR="00A369E5">
        <w:t>territ</w:t>
      </w:r>
      <w:r w:rsidR="00B45C48">
        <w:t>oriales</w:t>
      </w:r>
      <w:r w:rsidR="00A369E5">
        <w:t xml:space="preserve"> </w:t>
      </w:r>
      <w:r>
        <w:t>répond</w:t>
      </w:r>
      <w:r w:rsidR="007630B4">
        <w:t>a</w:t>
      </w:r>
      <w:r>
        <w:t>nt avec pertinence et cohérence aux critères de la labellisation AARC exposés dans la suite de cet AMI</w:t>
      </w:r>
      <w:r w:rsidR="00436A4B">
        <w:t xml:space="preserve">. </w:t>
      </w:r>
    </w:p>
    <w:p w14:paraId="1B998531" w14:textId="5BF0F99E" w:rsidR="00DE2F0D" w:rsidRDefault="00A0750D">
      <w:r>
        <w:t>Cet AMI n’est assorti d’aucun accompagnement financier en tant que tel.</w:t>
      </w:r>
    </w:p>
    <w:p w14:paraId="46A51543" w14:textId="77777777" w:rsidR="000C5CA3" w:rsidRDefault="000C5CA3"/>
    <w:p w14:paraId="282F07CE" w14:textId="18A892AA" w:rsidR="00DE2F0D" w:rsidRDefault="00A0750D">
      <w:pPr>
        <w:pStyle w:val="Titre1"/>
      </w:pPr>
      <w:bookmarkStart w:id="3" w:name="_Toc190165103"/>
      <w:r>
        <w:t>Nature des candidatures attendues e</w:t>
      </w:r>
      <w:r w:rsidR="007630B4">
        <w:t>t critères de labellisation</w:t>
      </w:r>
      <w:r>
        <w:t xml:space="preserve"> en « aire agricole de résilience climatique »</w:t>
      </w:r>
      <w:bookmarkEnd w:id="3"/>
    </w:p>
    <w:p w14:paraId="5314376D" w14:textId="1A6D7099" w:rsidR="008E520C" w:rsidRDefault="00A0750D">
      <w:r>
        <w:t xml:space="preserve">Les </w:t>
      </w:r>
      <w:r w:rsidR="007630B4">
        <w:t>démarches</w:t>
      </w:r>
      <w:r w:rsidR="00436A4B">
        <w:t xml:space="preserve"> </w:t>
      </w:r>
      <w:r>
        <w:t>candidat</w:t>
      </w:r>
      <w:r w:rsidR="007630B4">
        <w:t>e</w:t>
      </w:r>
      <w:r>
        <w:t>s à la labellisation « aire agricole de résilience climatique » doivent remplir quatre conditions cumulatives comme détaillé</w:t>
      </w:r>
      <w:r w:rsidR="00604A8C">
        <w:t>es</w:t>
      </w:r>
      <w:r>
        <w:t xml:space="preserve"> ci-après. </w:t>
      </w:r>
    </w:p>
    <w:p w14:paraId="2F4B270E" w14:textId="1DEEFDEB" w:rsidR="00DE2F0D" w:rsidRDefault="00CF3A83">
      <w:r>
        <w:t xml:space="preserve">La labellisation </w:t>
      </w:r>
      <w:r w:rsidR="00AA2F75">
        <w:t xml:space="preserve">AARC </w:t>
      </w:r>
      <w:r>
        <w:t>vise</w:t>
      </w:r>
      <w:r w:rsidR="008E520C">
        <w:t xml:space="preserve"> </w:t>
      </w:r>
      <w:r w:rsidR="007630B4">
        <w:t xml:space="preserve">une démarche </w:t>
      </w:r>
      <w:r w:rsidR="00F94C39">
        <w:t>(2.1</w:t>
      </w:r>
      <w:r w:rsidR="00FA0C35">
        <w:t xml:space="preserve">) </w:t>
      </w:r>
      <w:r w:rsidR="007630B4">
        <w:t>d’</w:t>
      </w:r>
      <w:r w:rsidR="0056557D">
        <w:t xml:space="preserve">un territoire </w:t>
      </w:r>
      <w:r w:rsidR="00F94C39">
        <w:t>(2.2</w:t>
      </w:r>
      <w:r w:rsidR="00FA0C35">
        <w:t xml:space="preserve">) </w:t>
      </w:r>
      <w:r w:rsidR="007630B4">
        <w:t>avec un ou des</w:t>
      </w:r>
      <w:r w:rsidR="0056557D">
        <w:t xml:space="preserve"> projet</w:t>
      </w:r>
      <w:r w:rsidR="007630B4">
        <w:t xml:space="preserve">s </w:t>
      </w:r>
      <w:r w:rsidR="008E520C">
        <w:t xml:space="preserve">de filière, </w:t>
      </w:r>
      <w:r w:rsidR="00F94C39">
        <w:t>(2.3</w:t>
      </w:r>
      <w:r w:rsidR="00FA0C35">
        <w:t xml:space="preserve">) </w:t>
      </w:r>
      <w:r w:rsidR="008E520C">
        <w:t xml:space="preserve">associant plusieurs acteurs de la chaîne de valeur, et </w:t>
      </w:r>
      <w:r w:rsidR="00F94C39">
        <w:t>(2.4</w:t>
      </w:r>
      <w:r w:rsidR="00FA0C35">
        <w:t xml:space="preserve">) </w:t>
      </w:r>
      <w:r w:rsidR="008E520C">
        <w:t>répondant aux enjeux d</w:t>
      </w:r>
      <w:r w:rsidR="00FF6A46">
        <w:t>’</w:t>
      </w:r>
      <w:r w:rsidR="008E520C">
        <w:t xml:space="preserve">adaptation et/ou </w:t>
      </w:r>
      <w:r w:rsidR="008E6D22">
        <w:t>d’</w:t>
      </w:r>
      <w:r w:rsidR="008E520C">
        <w:t xml:space="preserve">atténuation spécifiques </w:t>
      </w:r>
      <w:r w:rsidR="00436A4B">
        <w:t>au</w:t>
      </w:r>
      <w:r w:rsidR="008E520C">
        <w:t xml:space="preserve"> couple filière/territoire.</w:t>
      </w:r>
    </w:p>
    <w:p w14:paraId="2522AADA" w14:textId="502A533E" w:rsidR="00DE2F0D" w:rsidRDefault="007630B4" w:rsidP="00785661">
      <w:pPr>
        <w:rPr>
          <w:sz w:val="20"/>
          <w:szCs w:val="20"/>
        </w:rPr>
      </w:pPr>
      <w:r>
        <w:t>C</w:t>
      </w:r>
      <w:r w:rsidR="00A0750D">
        <w:t>e</w:t>
      </w:r>
      <w:r w:rsidR="0097435F">
        <w:t>s</w:t>
      </w:r>
      <w:r w:rsidR="00A0750D">
        <w:t xml:space="preserve"> </w:t>
      </w:r>
      <w:r>
        <w:t>démarches</w:t>
      </w:r>
      <w:r w:rsidR="00A0750D">
        <w:t xml:space="preserve"> doi</w:t>
      </w:r>
      <w:r w:rsidR="0097435F">
        <w:t>ven</w:t>
      </w:r>
      <w:r w:rsidR="00A0750D">
        <w:t xml:space="preserve">t clairement identifier les impacts du changement climatique sur l’agriculture dans </w:t>
      </w:r>
      <w:r w:rsidR="00604A8C">
        <w:t>la filièr</w:t>
      </w:r>
      <w:r w:rsidR="00FF6A46">
        <w:t>e</w:t>
      </w:r>
      <w:r w:rsidR="00604A8C">
        <w:t xml:space="preserve"> et </w:t>
      </w:r>
      <w:r w:rsidR="00A0750D">
        <w:t>le territoire concerné</w:t>
      </w:r>
      <w:r w:rsidR="00CF3A83">
        <w:t>s</w:t>
      </w:r>
      <w:r w:rsidR="00A0750D">
        <w:t xml:space="preserve"> et proposer des </w:t>
      </w:r>
      <w:r>
        <w:t>actions et projets</w:t>
      </w:r>
      <w:r w:rsidR="00A0750D">
        <w:t xml:space="preserve"> pour les dépasser</w:t>
      </w:r>
      <w:r w:rsidR="006E535A">
        <w:t xml:space="preserve"> dans le cadre d’un partenariat multi-acteurs.</w:t>
      </w:r>
    </w:p>
    <w:p w14:paraId="3E013BCC" w14:textId="77777777" w:rsidR="00DE2F0D" w:rsidRDefault="00A0750D">
      <w:pPr>
        <w:pStyle w:val="Titre2"/>
      </w:pPr>
      <w:bookmarkStart w:id="4" w:name="_Toc190165104"/>
      <w:r>
        <w:t>Un élément territorial</w:t>
      </w:r>
      <w:bookmarkEnd w:id="4"/>
    </w:p>
    <w:p w14:paraId="505FC957" w14:textId="741FC9C9" w:rsidR="00DE2F0D" w:rsidRDefault="00A0750D">
      <w:r>
        <w:t xml:space="preserve">Le territoire </w:t>
      </w:r>
      <w:r w:rsidR="00AE08B3">
        <w:t>candidat à la labellisation</w:t>
      </w:r>
      <w:r>
        <w:t xml:space="preserve"> AARC doit se situer dans un ou plusieurs des départements de la région </w:t>
      </w:r>
      <w:r w:rsidR="003650F2">
        <w:t>Nouvelle-Aquitaine</w:t>
      </w:r>
      <w:r>
        <w:t xml:space="preserve"> et parmi les 18 départements de l’arc méditerranéen prévus </w:t>
      </w:r>
      <w:r w:rsidR="007E3E3A">
        <w:t>par le P</w:t>
      </w:r>
      <w:r>
        <w:t xml:space="preserve">lan </w:t>
      </w:r>
      <w:r w:rsidR="000D36FF">
        <w:t xml:space="preserve">agriculture climat </w:t>
      </w:r>
      <w:r w:rsidR="007E3E3A">
        <w:t>M</w:t>
      </w:r>
      <w:r>
        <w:t>éditerranée et indiqués en partie</w:t>
      </w:r>
      <w:r w:rsidR="008E6D22">
        <w:t> </w:t>
      </w:r>
      <w:r>
        <w:t>1.1.</w:t>
      </w:r>
    </w:p>
    <w:p w14:paraId="51021EE1" w14:textId="29719AB2" w:rsidR="00B81CF7" w:rsidRDefault="00A0750D">
      <w:r>
        <w:t xml:space="preserve">La taille du territoire </w:t>
      </w:r>
      <w:r w:rsidR="00436A4B">
        <w:t xml:space="preserve">associé </w:t>
      </w:r>
      <w:r w:rsidR="00B81CF7">
        <w:t>à la démarche</w:t>
      </w:r>
      <w:r w:rsidR="0097435F">
        <w:t xml:space="preserve"> </w:t>
      </w:r>
      <w:r>
        <w:t xml:space="preserve">n’est pas déterminée </w:t>
      </w:r>
      <w:r w:rsidRPr="007630B4">
        <w:rPr>
          <w:i/>
        </w:rPr>
        <w:t>a priori</w:t>
      </w:r>
      <w:r>
        <w:t xml:space="preserve">, mais </w:t>
      </w:r>
      <w:r w:rsidR="00AE08B3">
        <w:t>celle</w:t>
      </w:r>
      <w:r w:rsidR="00FA0C35">
        <w:noBreakHyphen/>
      </w:r>
      <w:r>
        <w:t>ci doit être cohérent</w:t>
      </w:r>
      <w:r w:rsidR="002F190E">
        <w:t>e</w:t>
      </w:r>
      <w:r>
        <w:t xml:space="preserve"> au regard du</w:t>
      </w:r>
      <w:r w:rsidR="00FA0C35">
        <w:t xml:space="preserve"> ou des </w:t>
      </w:r>
      <w:r>
        <w:t>projet</w:t>
      </w:r>
      <w:r w:rsidR="0056557D">
        <w:t>s</w:t>
      </w:r>
      <w:r>
        <w:t xml:space="preserve"> de filière</w:t>
      </w:r>
      <w:r w:rsidR="00FA0C35">
        <w:t xml:space="preserve">(s), </w:t>
      </w:r>
      <w:r>
        <w:t xml:space="preserve">des acteurs concernés et des objectifs d’adaptation </w:t>
      </w:r>
      <w:r w:rsidR="00FF6A46">
        <w:t>et/</w:t>
      </w:r>
      <w:r>
        <w:t xml:space="preserve">ou d’atténuation du changement climatique poursuivis. </w:t>
      </w:r>
      <w:r w:rsidR="00B81CF7">
        <w:t>Le territoire d’une AARC peut ainsi se limiter à quelques communes ou bien couvrir plusieurs départements.</w:t>
      </w:r>
    </w:p>
    <w:p w14:paraId="05BBEC58" w14:textId="020AF2D8" w:rsidR="00DE2F0D" w:rsidRDefault="00A0750D">
      <w:r>
        <w:t>Pour certains</w:t>
      </w:r>
      <w:r w:rsidR="00AE08B3">
        <w:t xml:space="preserve"> projets</w:t>
      </w:r>
      <w:r w:rsidR="0097435F">
        <w:t xml:space="preserve"> de filière</w:t>
      </w:r>
      <w:r w:rsidR="00AE08B3">
        <w:t>,</w:t>
      </w:r>
      <w:r>
        <w:t xml:space="preserve"> une partie de la production ou de la transformation peut se situer en dehors du périmètre d</w:t>
      </w:r>
      <w:r w:rsidR="002F190E">
        <w:t>u</w:t>
      </w:r>
      <w:r>
        <w:t xml:space="preserve"> </w:t>
      </w:r>
      <w:r w:rsidR="002F190E">
        <w:t xml:space="preserve">territoire </w:t>
      </w:r>
      <w:r w:rsidR="00B81CF7">
        <w:t>concerné par la démarche territoriale</w:t>
      </w:r>
      <w:r>
        <w:t xml:space="preserve">, y compris dans un département limitrophe d’un des 18 départements concernés par le </w:t>
      </w:r>
      <w:r w:rsidR="007E3E3A">
        <w:t>P</w:t>
      </w:r>
      <w:r>
        <w:t>lan</w:t>
      </w:r>
      <w:r w:rsidR="00B81CF7">
        <w:t xml:space="preserve"> </w:t>
      </w:r>
      <w:r w:rsidR="000D36FF">
        <w:t xml:space="preserve">agriculture climat </w:t>
      </w:r>
      <w:r w:rsidR="00B81CF7">
        <w:t>Méditerranée</w:t>
      </w:r>
      <w:r>
        <w:t>. Dans ce cas, il est possible pour des acteurs de cette zone d’être inclus dans l’AARC, le cœur de l’AARC devant toutefois demeurer dans l’arc méditerranéen.</w:t>
      </w:r>
    </w:p>
    <w:p w14:paraId="1566A85D" w14:textId="061C16CD" w:rsidR="00DE2F0D" w:rsidRDefault="00A0750D">
      <w:r>
        <w:t xml:space="preserve">Dans la plupart des cas, le territoire couvert par </w:t>
      </w:r>
      <w:r w:rsidR="007630B4">
        <w:t>la démarche AARC</w:t>
      </w:r>
      <w:r w:rsidR="00AE08B3">
        <w:t xml:space="preserve"> </w:t>
      </w:r>
      <w:r>
        <w:t xml:space="preserve">est contigu. </w:t>
      </w:r>
      <w:r w:rsidR="00B81CF7" w:rsidRPr="00B81CF7">
        <w:t>Il peut néanmoins être accepté un territoire discontinu lorsque la logique partenariale ou la cohérence de l’aire l’impose (ex : transformation éloignée de la production, zone de production par natur</w:t>
      </w:r>
      <w:r w:rsidR="00B81CF7">
        <w:t>e sur territoire discontinu etc.</w:t>
      </w:r>
      <w:r w:rsidR="00B81CF7" w:rsidRPr="00B81CF7">
        <w:t xml:space="preserve">). Il peut également se situer sur plusieurs départements, y compris dans des régions différentes. </w:t>
      </w:r>
    </w:p>
    <w:p w14:paraId="392EB0F5" w14:textId="2193B6F6" w:rsidR="00DE2F0D" w:rsidRDefault="00A0750D">
      <w:r>
        <w:t>La candidature d’un</w:t>
      </w:r>
      <w:r w:rsidR="007630B4">
        <w:t>e démarche</w:t>
      </w:r>
      <w:r w:rsidR="006B473D">
        <w:t xml:space="preserve"> </w:t>
      </w:r>
      <w:r>
        <w:t xml:space="preserve">à la labellisation AARC doit être déposée auprès de la DRAAF de la région dans laquelle </w:t>
      </w:r>
      <w:r w:rsidR="00FF6A46">
        <w:t xml:space="preserve">se trouve </w:t>
      </w:r>
      <w:r>
        <w:t>l</w:t>
      </w:r>
      <w:r w:rsidR="00FF6A46">
        <w:t>e siège socia</w:t>
      </w:r>
      <w:r w:rsidR="00633F19">
        <w:t>l du chef de file</w:t>
      </w:r>
      <w:r w:rsidR="00FF6A46">
        <w:t>.</w:t>
      </w:r>
    </w:p>
    <w:p w14:paraId="4F4775AE" w14:textId="318A8A51" w:rsidR="00DE2F0D" w:rsidRDefault="00A0750D">
      <w:r>
        <w:lastRenderedPageBreak/>
        <w:t>Les productions agricoles concernées sont produites sur ce territoire, au moins pour une proportion importante. Une partie au moins des étapes d’un maillon de l’aval doit également être présente sur le territoire (transformation, stockage, expédition, distribution</w:t>
      </w:r>
      <w:r w:rsidR="00425B71">
        <w:t>,</w:t>
      </w:r>
      <w:r>
        <w:t xml:space="preserve"> etc.). </w:t>
      </w:r>
    </w:p>
    <w:p w14:paraId="09448CC3" w14:textId="77777777" w:rsidR="00DE2F0D" w:rsidRDefault="00A0750D">
      <w:r>
        <w:t>L’appréciation se fait au cas par cas en veillant à la cohérence de la zone et à son lien avec les productions locales.</w:t>
      </w:r>
    </w:p>
    <w:p w14:paraId="25D8D19C" w14:textId="77777777" w:rsidR="00DE2F0D" w:rsidRDefault="00A0750D">
      <w:pPr>
        <w:pStyle w:val="Titre2"/>
      </w:pPr>
      <w:r>
        <w:t xml:space="preserve"> </w:t>
      </w:r>
      <w:bookmarkStart w:id="5" w:name="_Toc190165105"/>
      <w:r>
        <w:t>Un projet de filière pour des productions agricoles déterminées</w:t>
      </w:r>
      <w:bookmarkEnd w:id="5"/>
    </w:p>
    <w:p w14:paraId="09EE0D11" w14:textId="5EFBF740" w:rsidR="00DE2F0D" w:rsidRDefault="00633F19">
      <w:r>
        <w:t>L</w:t>
      </w:r>
      <w:r w:rsidR="00F21EFC">
        <w:t>a démarche</w:t>
      </w:r>
      <w:r w:rsidR="002F190E">
        <w:t xml:space="preserve"> </w:t>
      </w:r>
      <w:r w:rsidR="00885353">
        <w:t>candidat</w:t>
      </w:r>
      <w:r w:rsidR="00F21EFC">
        <w:t>e</w:t>
      </w:r>
      <w:r w:rsidR="00885353">
        <w:t xml:space="preserve"> à la labellisation </w:t>
      </w:r>
      <w:r w:rsidR="00C71EFE">
        <w:t xml:space="preserve">AARC </w:t>
      </w:r>
      <w:r w:rsidR="00A0750D">
        <w:t>doi</w:t>
      </w:r>
      <w:r>
        <w:t>t</w:t>
      </w:r>
      <w:r w:rsidR="00A0750D">
        <w:t xml:space="preserve"> </w:t>
      </w:r>
      <w:r>
        <w:t>concern</w:t>
      </w:r>
      <w:r w:rsidR="00B81CF7">
        <w:t>er</w:t>
      </w:r>
      <w:r>
        <w:t xml:space="preserve"> </w:t>
      </w:r>
      <w:r w:rsidR="00A0750D">
        <w:rPr>
          <w:b/>
        </w:rPr>
        <w:t>une ou plusieurs filières bien définies au plan économique</w:t>
      </w:r>
      <w:r w:rsidR="00A0750D">
        <w:t>. Celle</w:t>
      </w:r>
      <w:r w:rsidR="00FF6A46">
        <w:t>s</w:t>
      </w:r>
      <w:r w:rsidR="00A0750D">
        <w:t>-ci peu</w:t>
      </w:r>
      <w:r w:rsidR="00FF6A46">
        <w:t>ven</w:t>
      </w:r>
      <w:r w:rsidR="00A0750D">
        <w:t xml:space="preserve">t </w:t>
      </w:r>
      <w:r w:rsidR="00A0750D">
        <w:rPr>
          <w:b/>
        </w:rPr>
        <w:t>inclure une ou plusieurs productions</w:t>
      </w:r>
      <w:r w:rsidR="00A0750D">
        <w:t>, dès lors qu’il existe des liens économiques entre ces différentes productions (ex. valorisation de coproduits, polyculture élevage). En revanche, des productions sans lien entre elles en termes de conditions de production, de collecte, de transformation ou de valorisation n’ont pas vocation à relever de la même AARC. Elles peuvent en revanche relever d’une autre AARC.</w:t>
      </w:r>
    </w:p>
    <w:p w14:paraId="0C77EBEB" w14:textId="77777777" w:rsidR="00DE2F0D" w:rsidRDefault="00A0750D">
      <w:r>
        <w:t>Les productions doivent être agricoles, alimentaires comme non alimentaires.</w:t>
      </w:r>
    </w:p>
    <w:p w14:paraId="6FA24653" w14:textId="6D76A8DD" w:rsidR="00DE2F0D" w:rsidRDefault="00A0750D">
      <w:r>
        <w:t>En cohérence avec le 2.1</w:t>
      </w:r>
      <w:r w:rsidR="006B473D">
        <w:t>.</w:t>
      </w:r>
      <w:r>
        <w:t xml:space="preserve">, </w:t>
      </w:r>
      <w:r>
        <w:rPr>
          <w:b/>
        </w:rPr>
        <w:t>la productio</w:t>
      </w:r>
      <w:r w:rsidR="00F21EFC">
        <w:rPr>
          <w:b/>
        </w:rPr>
        <w:t xml:space="preserve">n agricole doit être au cœur </w:t>
      </w:r>
      <w:r w:rsidR="002F190E">
        <w:rPr>
          <w:b/>
        </w:rPr>
        <w:t>du territoire</w:t>
      </w:r>
      <w:r w:rsidR="006B473D">
        <w:rPr>
          <w:b/>
        </w:rPr>
        <w:t xml:space="preserve"> </w:t>
      </w:r>
      <w:r w:rsidR="00885353">
        <w:rPr>
          <w:b/>
        </w:rPr>
        <w:t>visant la labellisation AARC</w:t>
      </w:r>
      <w:r>
        <w:t xml:space="preserve">. Ainsi, </w:t>
      </w:r>
      <w:r w:rsidR="00C71EFE">
        <w:t>un</w:t>
      </w:r>
      <w:r w:rsidR="00F21EFC">
        <w:t xml:space="preserve">e démarche </w:t>
      </w:r>
      <w:r w:rsidR="00C71EFE">
        <w:t>s</w:t>
      </w:r>
      <w:r>
        <w:t xml:space="preserve">ans lien avec la production </w:t>
      </w:r>
      <w:r w:rsidR="00C71EFE">
        <w:t>locale ne peut être labellisé</w:t>
      </w:r>
      <w:r w:rsidR="00F21EFC">
        <w:t>e</w:t>
      </w:r>
      <w:r w:rsidR="00C71EFE">
        <w:t xml:space="preserve"> AARC</w:t>
      </w:r>
      <w:r w:rsidR="00427103">
        <w:t>.</w:t>
      </w:r>
    </w:p>
    <w:p w14:paraId="3F70C195" w14:textId="77777777" w:rsidR="00DE2F0D" w:rsidRDefault="00A0750D">
      <w:r>
        <w:t xml:space="preserve">Une attention particulière est portée à l’évaluation de la </w:t>
      </w:r>
      <w:r>
        <w:rPr>
          <w:b/>
        </w:rPr>
        <w:t>pertinence et de la viabilité économique.</w:t>
      </w:r>
    </w:p>
    <w:p w14:paraId="63BF4C77" w14:textId="267C9E39" w:rsidR="00DE2F0D" w:rsidRDefault="00A0750D">
      <w:pPr>
        <w:pStyle w:val="Titre2"/>
      </w:pPr>
      <w:bookmarkStart w:id="6" w:name="_Toc190165106"/>
      <w:r>
        <w:t>Une composition multi-acteurs</w:t>
      </w:r>
      <w:bookmarkEnd w:id="6"/>
    </w:p>
    <w:p w14:paraId="3CE55B2E" w14:textId="2A563F2A" w:rsidR="00DE2F0D" w:rsidRDefault="00F21EFC">
      <w:r>
        <w:t xml:space="preserve">La démarche </w:t>
      </w:r>
      <w:r w:rsidR="00885353">
        <w:t>candidat</w:t>
      </w:r>
      <w:r>
        <w:t>e</w:t>
      </w:r>
      <w:r w:rsidR="00885353">
        <w:t xml:space="preserve"> à la labellisation </w:t>
      </w:r>
      <w:r w:rsidR="00A0750D">
        <w:t xml:space="preserve">AARC doit </w:t>
      </w:r>
      <w:r w:rsidR="004D02B8">
        <w:t>regrouper</w:t>
      </w:r>
      <w:r w:rsidR="0022388E">
        <w:t xml:space="preserve"> </w:t>
      </w:r>
      <w:r w:rsidR="00A0750D">
        <w:t xml:space="preserve">plusieurs acteurs présents sur le territoire. </w:t>
      </w:r>
    </w:p>
    <w:p w14:paraId="45E7C768" w14:textId="77777777" w:rsidR="00DE2F0D" w:rsidRDefault="00A0750D">
      <w:r>
        <w:rPr>
          <w:b/>
        </w:rPr>
        <w:t>L’amont agricole doit être représenté</w:t>
      </w:r>
      <w:r>
        <w:t xml:space="preserve">. Il est recherché en particulier la participation d’agriculteurs sous la forme de groupements (organisations de producteurs, coopératives agricoles, autres collectifs etc.).  </w:t>
      </w:r>
    </w:p>
    <w:p w14:paraId="67D9B67F" w14:textId="60C17688" w:rsidR="00DE2F0D" w:rsidRDefault="00A0750D">
      <w:r>
        <w:rPr>
          <w:b/>
        </w:rPr>
        <w:t>Au moins un représentant de l’aval</w:t>
      </w:r>
      <w:r>
        <w:t xml:space="preserve"> (collecte, transformation, expédition, distribution généraliste ou spécialisée, y compris en circuits courts) doit participer au projet. Les organisations interprofessionnelles peuvent également être associées, notamment lorsqu’elle</w:t>
      </w:r>
      <w:r w:rsidR="00956C38">
        <w:t>s</w:t>
      </w:r>
      <w:r>
        <w:t xml:space="preserve"> dispose</w:t>
      </w:r>
      <w:r w:rsidR="00956C38">
        <w:t>nt</w:t>
      </w:r>
      <w:r>
        <w:t xml:space="preserve"> d’une représentation régionale ou lorsqu’elles sont reconnues pour des productions locales (certains produits sous signe de qualité). </w:t>
      </w:r>
    </w:p>
    <w:p w14:paraId="450FB6BA" w14:textId="0D3F4840" w:rsidR="00DE2F0D" w:rsidRDefault="00A0750D">
      <w:pPr>
        <w:rPr>
          <w:rStyle w:val="hgkelc"/>
          <w:szCs w:val="20"/>
        </w:rPr>
      </w:pPr>
      <w:r>
        <w:rPr>
          <w:rStyle w:val="hgkelc"/>
          <w:szCs w:val="20"/>
        </w:rPr>
        <w:t>L’association des chambres d’agriculture compétentes sur le territoire d</w:t>
      </w:r>
      <w:r w:rsidR="00633F19">
        <w:rPr>
          <w:rStyle w:val="hgkelc"/>
          <w:szCs w:val="20"/>
        </w:rPr>
        <w:t xml:space="preserve">u projet de </w:t>
      </w:r>
      <w:r>
        <w:rPr>
          <w:rStyle w:val="hgkelc"/>
          <w:szCs w:val="20"/>
        </w:rPr>
        <w:t xml:space="preserve">l’AARC et des agences de l’eau est encouragée. </w:t>
      </w:r>
    </w:p>
    <w:p w14:paraId="06E1DD8F" w14:textId="3BEF336C" w:rsidR="00DE2F0D" w:rsidRDefault="00A0750D">
      <w:pPr>
        <w:rPr>
          <w:rStyle w:val="hgkelc"/>
        </w:rPr>
      </w:pPr>
      <w:r>
        <w:t>Les collectivités territoriales</w:t>
      </w:r>
      <w:r w:rsidR="00956C38">
        <w:t>,</w:t>
      </w:r>
      <w:r>
        <w:t xml:space="preserve"> notamment les régions et les </w:t>
      </w:r>
      <w:r>
        <w:rPr>
          <w:rStyle w:val="hgkelc"/>
        </w:rPr>
        <w:t>établissements publics de coopération intercommunale (EPCI)</w:t>
      </w:r>
      <w:r w:rsidR="00956C38">
        <w:rPr>
          <w:rStyle w:val="hgkelc"/>
        </w:rPr>
        <w:t>,</w:t>
      </w:r>
      <w:r>
        <w:rPr>
          <w:rStyle w:val="hgkelc"/>
        </w:rPr>
        <w:t xml:space="preserve"> peuvent participer. </w:t>
      </w:r>
    </w:p>
    <w:p w14:paraId="21FD5E37" w14:textId="77777777" w:rsidR="00DE2F0D" w:rsidRDefault="00A0750D">
      <w:pPr>
        <w:rPr>
          <w:rStyle w:val="hgkelc"/>
        </w:rPr>
      </w:pPr>
      <w:r>
        <w:rPr>
          <w:rStyle w:val="hgkelc"/>
        </w:rPr>
        <w:t>En fonction du projet de filière porté, la participation des acteurs suivants peut également être recherchée :</w:t>
      </w:r>
    </w:p>
    <w:p w14:paraId="10141E5A" w14:textId="77777777" w:rsidR="00DE2F0D" w:rsidRDefault="00A0750D">
      <w:pPr>
        <w:pStyle w:val="Paragraphedeliste"/>
        <w:numPr>
          <w:ilvl w:val="0"/>
          <w:numId w:val="17"/>
        </w:numPr>
        <w:spacing w:after="0"/>
      </w:pPr>
      <w:proofErr w:type="gramStart"/>
      <w:r>
        <w:t>les</w:t>
      </w:r>
      <w:proofErr w:type="gramEnd"/>
      <w:r>
        <w:t xml:space="preserve"> associations professionnelles locales ou nationales ;</w:t>
      </w:r>
    </w:p>
    <w:p w14:paraId="358566AE" w14:textId="77777777" w:rsidR="00DE2F0D" w:rsidRDefault="00A0750D">
      <w:pPr>
        <w:pStyle w:val="Paragraphedeliste"/>
        <w:numPr>
          <w:ilvl w:val="0"/>
          <w:numId w:val="17"/>
        </w:numPr>
        <w:spacing w:after="0"/>
        <w:rPr>
          <w:rStyle w:val="hgkelc"/>
        </w:rPr>
      </w:pPr>
      <w:proofErr w:type="gramStart"/>
      <w:r>
        <w:rPr>
          <w:rStyle w:val="hgkelc"/>
        </w:rPr>
        <w:t>les</w:t>
      </w:r>
      <w:proofErr w:type="gramEnd"/>
      <w:r>
        <w:rPr>
          <w:rStyle w:val="hgkelc"/>
        </w:rPr>
        <w:t xml:space="preserve"> instituts techniques et les organismes de recherche et d’innovation publics ou privés ;</w:t>
      </w:r>
    </w:p>
    <w:p w14:paraId="59C0EB9D" w14:textId="77777777" w:rsidR="00DE2F0D" w:rsidRDefault="00A0750D">
      <w:pPr>
        <w:pStyle w:val="Paragraphedeliste"/>
        <w:numPr>
          <w:ilvl w:val="0"/>
          <w:numId w:val="17"/>
        </w:numPr>
        <w:spacing w:after="0"/>
        <w:rPr>
          <w:rStyle w:val="hgkelc"/>
        </w:rPr>
      </w:pPr>
      <w:proofErr w:type="gramStart"/>
      <w:r>
        <w:rPr>
          <w:rStyle w:val="hgkelc"/>
        </w:rPr>
        <w:t>les</w:t>
      </w:r>
      <w:proofErr w:type="gramEnd"/>
      <w:r>
        <w:rPr>
          <w:rStyle w:val="hgkelc"/>
        </w:rPr>
        <w:t xml:space="preserve"> structures d’accompagnement, de conseil et de financement des filières agricoles et agroalimentaires ;</w:t>
      </w:r>
    </w:p>
    <w:p w14:paraId="591BCE09" w14:textId="77777777" w:rsidR="00DE2F0D" w:rsidRDefault="00A0750D">
      <w:pPr>
        <w:pStyle w:val="Paragraphedeliste"/>
        <w:numPr>
          <w:ilvl w:val="0"/>
          <w:numId w:val="17"/>
        </w:numPr>
        <w:spacing w:after="0"/>
      </w:pPr>
      <w:proofErr w:type="gramStart"/>
      <w:r>
        <w:rPr>
          <w:rStyle w:val="hgkelc"/>
        </w:rPr>
        <w:t>les</w:t>
      </w:r>
      <w:proofErr w:type="gramEnd"/>
      <w:r>
        <w:rPr>
          <w:rStyle w:val="hgkelc"/>
        </w:rPr>
        <w:t xml:space="preserve"> réseaux locaux des organismes nationaux à vocation agricole et rurale ; </w:t>
      </w:r>
    </w:p>
    <w:p w14:paraId="1ABC0D9B" w14:textId="1FB87297" w:rsidR="00DE2F0D" w:rsidRDefault="00A0750D">
      <w:pPr>
        <w:pStyle w:val="Paragraphedeliste"/>
        <w:numPr>
          <w:ilvl w:val="0"/>
          <w:numId w:val="17"/>
        </w:numPr>
        <w:spacing w:after="0"/>
      </w:pPr>
      <w:proofErr w:type="gramStart"/>
      <w:r>
        <w:t>les</w:t>
      </w:r>
      <w:proofErr w:type="gramEnd"/>
      <w:r>
        <w:t xml:space="preserve"> associations syndicales autorisées ;</w:t>
      </w:r>
    </w:p>
    <w:p w14:paraId="5073CB95" w14:textId="4480030D" w:rsidR="00746262" w:rsidRPr="008E520C" w:rsidRDefault="00746262" w:rsidP="00746262">
      <w:pPr>
        <w:pStyle w:val="Paragraphedeliste"/>
        <w:numPr>
          <w:ilvl w:val="0"/>
          <w:numId w:val="17"/>
        </w:numPr>
        <w:spacing w:after="0" w:line="240" w:lineRule="auto"/>
        <w:jc w:val="left"/>
      </w:pPr>
      <w:proofErr w:type="gramStart"/>
      <w:r w:rsidRPr="00785661">
        <w:rPr>
          <w:rFonts w:eastAsia="Arial" w:cs="Arial"/>
        </w:rPr>
        <w:t>les</w:t>
      </w:r>
      <w:proofErr w:type="gramEnd"/>
      <w:r w:rsidRPr="00785661">
        <w:rPr>
          <w:rFonts w:eastAsia="Arial" w:cs="Arial"/>
        </w:rPr>
        <w:t xml:space="preserve"> financeurs publics ou privés (ADEME, banque des territoires, réseau </w:t>
      </w:r>
      <w:r w:rsidR="00F21EFC">
        <w:rPr>
          <w:rFonts w:eastAsia="Arial" w:cs="Arial"/>
        </w:rPr>
        <w:t>bancaire privé, assureurs, …) ;</w:t>
      </w:r>
    </w:p>
    <w:p w14:paraId="3B62C116" w14:textId="77777777" w:rsidR="00DE2F0D" w:rsidRDefault="00A0750D">
      <w:pPr>
        <w:pStyle w:val="Paragraphedeliste"/>
        <w:numPr>
          <w:ilvl w:val="0"/>
          <w:numId w:val="17"/>
        </w:numPr>
        <w:spacing w:after="0"/>
        <w:rPr>
          <w:sz w:val="20"/>
          <w:szCs w:val="20"/>
        </w:rPr>
      </w:pPr>
      <w:proofErr w:type="gramStart"/>
      <w:r>
        <w:t>toute</w:t>
      </w:r>
      <w:proofErr w:type="gramEnd"/>
      <w:r>
        <w:t xml:space="preserve"> organisation de la société civile intéressée, notamment environnementale ou de représentant les intérêts des consommateurs.</w:t>
      </w:r>
      <w:r>
        <w:rPr>
          <w:sz w:val="20"/>
          <w:szCs w:val="20"/>
        </w:rPr>
        <w:t xml:space="preserve"> </w:t>
      </w:r>
    </w:p>
    <w:p w14:paraId="5696314C" w14:textId="77777777" w:rsidR="00DE2F0D" w:rsidRDefault="00DE2F0D">
      <w:pPr>
        <w:spacing w:after="0"/>
        <w:rPr>
          <w:sz w:val="20"/>
          <w:szCs w:val="20"/>
        </w:rPr>
      </w:pPr>
    </w:p>
    <w:p w14:paraId="08E3BF57" w14:textId="777C8153" w:rsidR="00885353" w:rsidRDefault="00F21EFC" w:rsidP="00CF3A83">
      <w:pPr>
        <w:spacing w:after="0"/>
        <w:rPr>
          <w:rFonts w:eastAsia="Marianne" w:cs="Marianne"/>
          <w:color w:val="000000"/>
        </w:rPr>
      </w:pPr>
      <w:r>
        <w:t xml:space="preserve">Toute démarche </w:t>
      </w:r>
      <w:r w:rsidR="004D02B8">
        <w:rPr>
          <w:rFonts w:eastAsia="Marianne" w:cs="Marianne"/>
          <w:color w:val="000000"/>
        </w:rPr>
        <w:t>candidat</w:t>
      </w:r>
      <w:r>
        <w:rPr>
          <w:rFonts w:eastAsia="Marianne" w:cs="Marianne"/>
          <w:color w:val="000000"/>
        </w:rPr>
        <w:t>e</w:t>
      </w:r>
      <w:r w:rsidR="004D02B8">
        <w:rPr>
          <w:rFonts w:eastAsia="Marianne" w:cs="Marianne"/>
          <w:color w:val="000000"/>
        </w:rPr>
        <w:t xml:space="preserve"> à la labellisation AARC</w:t>
      </w:r>
      <w:r w:rsidR="004D02B8" w:rsidRPr="00785661">
        <w:t xml:space="preserve"> </w:t>
      </w:r>
      <w:r w:rsidR="00A0750D" w:rsidRPr="00785661">
        <w:t xml:space="preserve">doit </w:t>
      </w:r>
      <w:r w:rsidR="00A0750D" w:rsidRPr="00785661">
        <w:rPr>
          <w:rFonts w:hint="eastAsia"/>
        </w:rPr>
        <w:t>ê</w:t>
      </w:r>
      <w:r w:rsidR="00A0750D" w:rsidRPr="00785661">
        <w:t>tre port</w:t>
      </w:r>
      <w:r w:rsidR="00A0750D" w:rsidRPr="00785661">
        <w:rPr>
          <w:rFonts w:hint="eastAsia"/>
        </w:rPr>
        <w:t>é</w:t>
      </w:r>
      <w:r>
        <w:t>e</w:t>
      </w:r>
      <w:r w:rsidR="00A0750D" w:rsidRPr="00785661">
        <w:t xml:space="preserve"> par un chef de file qui </w:t>
      </w:r>
      <w:r w:rsidR="004D02B8">
        <w:t>l</w:t>
      </w:r>
      <w:r>
        <w:t>a</w:t>
      </w:r>
      <w:r w:rsidR="004D02B8">
        <w:t xml:space="preserve"> </w:t>
      </w:r>
      <w:r w:rsidR="00A0750D" w:rsidRPr="00785661">
        <w:rPr>
          <w:rFonts w:eastAsia="Marianne" w:cs="Marianne"/>
          <w:color w:val="000000"/>
        </w:rPr>
        <w:t>représente</w:t>
      </w:r>
      <w:r w:rsidR="0022388E">
        <w:rPr>
          <w:rFonts w:eastAsia="Marianne" w:cs="Marianne"/>
          <w:color w:val="000000"/>
        </w:rPr>
        <w:t>. Le chef de file</w:t>
      </w:r>
      <w:r w:rsidR="00A0750D" w:rsidRPr="00785661">
        <w:rPr>
          <w:rFonts w:eastAsia="Marianne" w:cs="Marianne"/>
          <w:color w:val="000000"/>
        </w:rPr>
        <w:t xml:space="preserve"> anime le partenariat des acteurs en amont et en aval de la labellisation.</w:t>
      </w:r>
      <w:r w:rsidR="00B81CF7">
        <w:rPr>
          <w:rFonts w:eastAsia="Marianne" w:cs="Marianne"/>
          <w:color w:val="000000"/>
        </w:rPr>
        <w:t xml:space="preserve"> La détermination du chef de file relève du choix des partenaires engagés dans une démarche de labellisation. Il est notamment admis qu’une collectivité peut être chef de file quand bien même elle ne serait pas éligible aux financements des guichets et appels à projets de la planification écologique. </w:t>
      </w:r>
    </w:p>
    <w:p w14:paraId="7AB47CB2" w14:textId="77777777" w:rsidR="00DE2F0D" w:rsidRPr="00785661" w:rsidRDefault="00DE2F0D">
      <w:pPr>
        <w:spacing w:after="0"/>
      </w:pPr>
    </w:p>
    <w:p w14:paraId="7920A24F" w14:textId="77777777" w:rsidR="00DE2F0D" w:rsidRDefault="00A0750D">
      <w:pPr>
        <w:pStyle w:val="Titre2"/>
      </w:pPr>
      <w:bookmarkStart w:id="7" w:name="_Toc190165107"/>
      <w:r>
        <w:t>La poursuite d’objectifs d’adaptation ou d’atténuation du changement climatique et de gestion de la ressource en eau</w:t>
      </w:r>
      <w:bookmarkEnd w:id="7"/>
    </w:p>
    <w:p w14:paraId="73FFB565" w14:textId="0B32730D" w:rsidR="00DE2F0D" w:rsidRDefault="00F21EFC">
      <w:r>
        <w:t>La démarche</w:t>
      </w:r>
      <w:r w:rsidR="0022388E">
        <w:t xml:space="preserve"> </w:t>
      </w:r>
      <w:r w:rsidR="00F71A31">
        <w:t>candidat</w:t>
      </w:r>
      <w:r>
        <w:t>e</w:t>
      </w:r>
      <w:r w:rsidR="00F71A31">
        <w:t xml:space="preserve"> à la labellisation AARC </w:t>
      </w:r>
      <w:r w:rsidR="00A0750D">
        <w:t xml:space="preserve">doit poursuivre </w:t>
      </w:r>
      <w:r w:rsidR="00A0750D">
        <w:rPr>
          <w:b/>
        </w:rPr>
        <w:t>des objectifs d’adaptation et/ou d’atténuation du changement climatique et de gestion de la ressource en eau</w:t>
      </w:r>
      <w:r w:rsidR="00A0750D">
        <w:t xml:space="preserve">. Ces objectifs ne peuvent revêtir un caractère purement accessoire ou secondaire par rapport à des objectifs d’une autre nature, notamment économiques ou industriels. </w:t>
      </w:r>
    </w:p>
    <w:p w14:paraId="33DED7E8" w14:textId="31DB7D10" w:rsidR="00DE2F0D" w:rsidRDefault="00A0750D">
      <w:r>
        <w:t xml:space="preserve">Ces objectifs doivent être </w:t>
      </w:r>
      <w:r>
        <w:rPr>
          <w:b/>
        </w:rPr>
        <w:t>décrits de manière précise</w:t>
      </w:r>
      <w:r>
        <w:t xml:space="preserve"> et s’appuyer sur un </w:t>
      </w:r>
      <w:r>
        <w:rPr>
          <w:b/>
        </w:rPr>
        <w:t>diagnostic étayé scientifiquement et territorialisé</w:t>
      </w:r>
      <w:r>
        <w:t xml:space="preserve">. </w:t>
      </w:r>
      <w:r w:rsidR="00F71A31">
        <w:t>Il est possible d’étayer ces éléments de diagnostics suite à la labellisation.</w:t>
      </w:r>
    </w:p>
    <w:p w14:paraId="070DAEA2" w14:textId="77777777" w:rsidR="00DE2F0D" w:rsidRDefault="00A0750D">
      <w:r>
        <w:t xml:space="preserve">En outre, le </w:t>
      </w:r>
      <w:r>
        <w:rPr>
          <w:b/>
        </w:rPr>
        <w:t>lien entre les actions envisagées et l’atteinte de ces objectifs</w:t>
      </w:r>
      <w:r>
        <w:t xml:space="preserve"> d’adaptation ou d’atténuation doit être explicité.</w:t>
      </w:r>
    </w:p>
    <w:p w14:paraId="32F13E0A" w14:textId="0349298C" w:rsidR="00DE2F0D" w:rsidRDefault="00A0750D">
      <w:r>
        <w:t xml:space="preserve">En particulier, il est vérifié que </w:t>
      </w:r>
      <w:r w:rsidR="00B43E58">
        <w:t>l</w:t>
      </w:r>
      <w:r w:rsidR="008E6D22">
        <w:t xml:space="preserve">a démarche </w:t>
      </w:r>
      <w:r w:rsidR="00B43E58">
        <w:t>d’AARC est cohérent</w:t>
      </w:r>
      <w:r>
        <w:t xml:space="preserve"> avec les travaux des volets climatiques des COP territoriales, notamment la trajectoire de référence au changement climatique (TRACC), avec les plans nationaux (tels que le </w:t>
      </w:r>
      <w:r w:rsidR="003034E9">
        <w:t>P</w:t>
      </w:r>
      <w:r>
        <w:t xml:space="preserve">lan </w:t>
      </w:r>
      <w:r w:rsidR="003034E9">
        <w:t>e</w:t>
      </w:r>
      <w:r>
        <w:t xml:space="preserve">au) et les </w:t>
      </w:r>
      <w:r w:rsidR="00840D68">
        <w:t xml:space="preserve">outils de planification </w:t>
      </w:r>
      <w:r>
        <w:t>locaux</w:t>
      </w:r>
      <w:r w:rsidR="00840D68">
        <w:t xml:space="preserve"> de gestion de l’eau</w:t>
      </w:r>
      <w:r>
        <w:t xml:space="preserve"> (SDAGE ; SAGE ; PTGE le cas échéant), ainsi qu’avec les projets alimentaires territoriaux (PAT) et les contrats de relance et de transition écologique ou contrats de ruralité, de relance et de transition écologique (CRTE).</w:t>
      </w:r>
    </w:p>
    <w:p w14:paraId="6BE5E085" w14:textId="2CABE7E5" w:rsidR="00DE2F0D" w:rsidRDefault="00A0750D">
      <w:pPr>
        <w:rPr>
          <w:b/>
        </w:rPr>
      </w:pPr>
      <w:r>
        <w:t xml:space="preserve">Seuls sont considérés les </w:t>
      </w:r>
      <w:r>
        <w:rPr>
          <w:b/>
        </w:rPr>
        <w:t xml:space="preserve">projets </w:t>
      </w:r>
      <w:r w:rsidR="0022388E">
        <w:rPr>
          <w:b/>
        </w:rPr>
        <w:t xml:space="preserve">de filière </w:t>
      </w:r>
      <w:r>
        <w:rPr>
          <w:b/>
        </w:rPr>
        <w:t>écologiquement viables et durables.</w:t>
      </w:r>
    </w:p>
    <w:p w14:paraId="59EC125C" w14:textId="77777777" w:rsidR="000C5CA3" w:rsidRDefault="000C5CA3"/>
    <w:p w14:paraId="6CE334D1" w14:textId="77777777" w:rsidR="00DE2F0D" w:rsidRDefault="00A0750D">
      <w:pPr>
        <w:pStyle w:val="Titre1"/>
      </w:pPr>
      <w:bookmarkStart w:id="8" w:name="_Toc190165108"/>
      <w:r>
        <w:t>Contenu du dossier de candidature</w:t>
      </w:r>
      <w:bookmarkEnd w:id="8"/>
    </w:p>
    <w:p w14:paraId="132883E1" w14:textId="02AD39CB" w:rsidR="00DE2F0D" w:rsidRDefault="00A0750D">
      <w:pPr>
        <w:spacing w:after="0"/>
      </w:pPr>
      <w:r>
        <w:t>Pour la candidature à l’AMI</w:t>
      </w:r>
      <w:r w:rsidR="00B43E58">
        <w:t xml:space="preserve">, la démarche </w:t>
      </w:r>
      <w:r w:rsidR="00633F19">
        <w:t xml:space="preserve">territoriale </w:t>
      </w:r>
      <w:r w:rsidR="00B43E58">
        <w:t>candidate à la</w:t>
      </w:r>
      <w:r>
        <w:t xml:space="preserve"> labellisation </w:t>
      </w:r>
      <w:r w:rsidR="00B43E58">
        <w:t>AARC par le préfet de région</w:t>
      </w:r>
      <w:r>
        <w:t xml:space="preserve"> doit comprendre une </w:t>
      </w:r>
      <w:r>
        <w:rPr>
          <w:b/>
        </w:rPr>
        <w:t>feuille de route</w:t>
      </w:r>
      <w:r>
        <w:t xml:space="preserve"> </w:t>
      </w:r>
      <w:r w:rsidR="00B81CF7">
        <w:t xml:space="preserve">couvrant au moins la période </w:t>
      </w:r>
      <w:r>
        <w:rPr>
          <w:b/>
        </w:rPr>
        <w:t>2025-2026</w:t>
      </w:r>
      <w:r>
        <w:t xml:space="preserve"> </w:t>
      </w:r>
      <w:r w:rsidR="00B81CF7">
        <w:t xml:space="preserve">et </w:t>
      </w:r>
      <w:r>
        <w:t>prenant la forme :</w:t>
      </w:r>
    </w:p>
    <w:p w14:paraId="14581686" w14:textId="77777777" w:rsidR="00DE2F0D" w:rsidRDefault="00A0750D">
      <w:pPr>
        <w:pStyle w:val="Paragraphedeliste"/>
        <w:numPr>
          <w:ilvl w:val="0"/>
          <w:numId w:val="12"/>
        </w:numPr>
        <w:spacing w:after="0"/>
        <w:rPr>
          <w:szCs w:val="20"/>
        </w:rPr>
      </w:pPr>
      <w:proofErr w:type="gramStart"/>
      <w:r>
        <w:rPr>
          <w:szCs w:val="20"/>
        </w:rPr>
        <w:t>d’un</w:t>
      </w:r>
      <w:proofErr w:type="gramEnd"/>
      <w:r>
        <w:rPr>
          <w:szCs w:val="20"/>
        </w:rPr>
        <w:t xml:space="preserve"> document décrivant chacune des quatre conditions figurant au point 2. ;</w:t>
      </w:r>
    </w:p>
    <w:p w14:paraId="3F23FD6D" w14:textId="5290C4C9" w:rsidR="00DE2F0D" w:rsidRDefault="00A0750D">
      <w:pPr>
        <w:pStyle w:val="Paragraphedeliste"/>
        <w:numPr>
          <w:ilvl w:val="0"/>
          <w:numId w:val="12"/>
        </w:numPr>
        <w:spacing w:after="0"/>
        <w:rPr>
          <w:szCs w:val="20"/>
        </w:rPr>
      </w:pPr>
      <w:proofErr w:type="gramStart"/>
      <w:r>
        <w:rPr>
          <w:szCs w:val="20"/>
        </w:rPr>
        <w:t>d’un</w:t>
      </w:r>
      <w:proofErr w:type="gramEnd"/>
      <w:r>
        <w:rPr>
          <w:szCs w:val="20"/>
        </w:rPr>
        <w:t xml:space="preserve"> plan d’action prévisionnel pour le déploi</w:t>
      </w:r>
      <w:r w:rsidR="00B43E58">
        <w:rPr>
          <w:szCs w:val="20"/>
        </w:rPr>
        <w:t>ement de cette feuille de route, avec l’identification des chantiers, projets à conduire et des financements envisagés </w:t>
      </w:r>
      <w:r>
        <w:rPr>
          <w:szCs w:val="20"/>
        </w:rPr>
        <w:t xml:space="preserve"> avec des jalons et des sources de financements au moins indicatifs ;</w:t>
      </w:r>
    </w:p>
    <w:p w14:paraId="62BE259F" w14:textId="77777777" w:rsidR="00DE2F0D" w:rsidRDefault="00A0750D">
      <w:pPr>
        <w:pStyle w:val="Paragraphedeliste"/>
        <w:numPr>
          <w:ilvl w:val="0"/>
          <w:numId w:val="12"/>
        </w:numPr>
        <w:spacing w:after="0"/>
        <w:rPr>
          <w:szCs w:val="20"/>
        </w:rPr>
      </w:pPr>
      <w:proofErr w:type="gramStart"/>
      <w:r>
        <w:rPr>
          <w:szCs w:val="20"/>
        </w:rPr>
        <w:t>la</w:t>
      </w:r>
      <w:proofErr w:type="gramEnd"/>
      <w:r>
        <w:rPr>
          <w:szCs w:val="20"/>
        </w:rPr>
        <w:t xml:space="preserve"> liste des membres et leurs coordonnées ;</w:t>
      </w:r>
    </w:p>
    <w:p w14:paraId="3EDCA66F" w14:textId="4A712DF3" w:rsidR="00746262" w:rsidRPr="00785661" w:rsidRDefault="00A0750D">
      <w:pPr>
        <w:pStyle w:val="Paragraphedeliste"/>
        <w:numPr>
          <w:ilvl w:val="0"/>
          <w:numId w:val="12"/>
        </w:numPr>
        <w:spacing w:after="0"/>
        <w:rPr>
          <w:sz w:val="20"/>
          <w:szCs w:val="20"/>
        </w:rPr>
      </w:pPr>
      <w:proofErr w:type="gramStart"/>
      <w:r>
        <w:rPr>
          <w:szCs w:val="20"/>
        </w:rPr>
        <w:t>la</w:t>
      </w:r>
      <w:proofErr w:type="gramEnd"/>
      <w:r>
        <w:rPr>
          <w:szCs w:val="20"/>
        </w:rPr>
        <w:t xml:space="preserve"> désignation d’un chef de file pour les échanges avec l’administration</w:t>
      </w:r>
      <w:r w:rsidR="003034E9">
        <w:rPr>
          <w:szCs w:val="20"/>
        </w:rPr>
        <w:t> ;</w:t>
      </w:r>
    </w:p>
    <w:p w14:paraId="33B63B99" w14:textId="72FCA1E9" w:rsidR="00DE2F0D" w:rsidRDefault="00746262">
      <w:pPr>
        <w:pStyle w:val="Paragraphedeliste"/>
        <w:numPr>
          <w:ilvl w:val="0"/>
          <w:numId w:val="12"/>
        </w:numPr>
        <w:spacing w:after="0"/>
        <w:rPr>
          <w:sz w:val="20"/>
          <w:szCs w:val="20"/>
        </w:rPr>
      </w:pPr>
      <w:proofErr w:type="gramStart"/>
      <w:r>
        <w:rPr>
          <w:szCs w:val="20"/>
        </w:rPr>
        <w:t>un</w:t>
      </w:r>
      <w:proofErr w:type="gramEnd"/>
      <w:r>
        <w:rPr>
          <w:szCs w:val="20"/>
        </w:rPr>
        <w:t xml:space="preserve"> descriptif des modalités de gouvernance </w:t>
      </w:r>
      <w:r w:rsidR="00F71A31">
        <w:rPr>
          <w:szCs w:val="20"/>
        </w:rPr>
        <w:t>du projet</w:t>
      </w:r>
      <w:r w:rsidR="003034E9">
        <w:rPr>
          <w:szCs w:val="20"/>
        </w:rPr>
        <w:t> ;</w:t>
      </w:r>
    </w:p>
    <w:p w14:paraId="0DEF6315" w14:textId="7F278894" w:rsidR="00DE2F0D" w:rsidRDefault="003034E9">
      <w:pPr>
        <w:pStyle w:val="Paragraphedeliste"/>
        <w:numPr>
          <w:ilvl w:val="0"/>
          <w:numId w:val="12"/>
        </w:numPr>
        <w:spacing w:after="0"/>
        <w:rPr>
          <w:rFonts w:cs="Marianne"/>
        </w:rPr>
      </w:pPr>
      <w:proofErr w:type="gramStart"/>
      <w:r>
        <w:rPr>
          <w:rFonts w:eastAsia="Marianne" w:cs="Marianne"/>
          <w:color w:val="000000"/>
          <w:spacing w:val="-2"/>
        </w:rPr>
        <w:t>s</w:t>
      </w:r>
      <w:r w:rsidR="00A0750D">
        <w:rPr>
          <w:rFonts w:eastAsia="Marianne" w:cs="Marianne"/>
          <w:color w:val="000000"/>
          <w:spacing w:val="-2"/>
        </w:rPr>
        <w:t>i</w:t>
      </w:r>
      <w:proofErr w:type="gramEnd"/>
      <w:r w:rsidR="00A0750D">
        <w:rPr>
          <w:rFonts w:eastAsia="Marianne" w:cs="Marianne"/>
          <w:color w:val="000000"/>
          <w:spacing w:val="-2"/>
        </w:rPr>
        <w:t xml:space="preserve"> déjà réalisée, une convention de partenariat indiquant le rôle de chacun des partenaires de</w:t>
      </w:r>
      <w:r w:rsidR="00B43E58">
        <w:rPr>
          <w:rFonts w:eastAsia="Marianne" w:cs="Marianne"/>
          <w:color w:val="000000"/>
          <w:spacing w:val="-2"/>
        </w:rPr>
        <w:t xml:space="preserve"> la démarche.</w:t>
      </w:r>
    </w:p>
    <w:p w14:paraId="33B8D44D" w14:textId="77777777" w:rsidR="00DE2F0D" w:rsidRDefault="00DE2F0D">
      <w:pPr>
        <w:spacing w:after="0"/>
        <w:ind w:left="720"/>
        <w:rPr>
          <w:rFonts w:cs="Marianne"/>
        </w:rPr>
      </w:pPr>
    </w:p>
    <w:p w14:paraId="54B5663D" w14:textId="31D4177C" w:rsidR="00DE2F0D" w:rsidRDefault="00A0750D">
      <w:r>
        <w:t>Au stade de la labellisation, il n’est pas exigé une formalisation par signature de cette convention d’engagement de chacun des membres du projet, en particulier pour tenir compte des délais nécessaires au recueil de leur engagement (ex. délibérations d’une collectivité ou d’un conseil d’administration).</w:t>
      </w:r>
    </w:p>
    <w:p w14:paraId="3095AC84" w14:textId="07B4C335" w:rsidR="00EC010E" w:rsidRDefault="00EC010E" w:rsidP="00EC010E">
      <w:pPr>
        <w:spacing w:after="0"/>
      </w:pPr>
      <w:r>
        <w:lastRenderedPageBreak/>
        <w:t>Les dossiers de candidature prendront la forme du dossier en annexe 2.</w:t>
      </w:r>
    </w:p>
    <w:p w14:paraId="3CB17EA7" w14:textId="77777777" w:rsidR="000C5CA3" w:rsidRDefault="000C5CA3" w:rsidP="00EC010E">
      <w:pPr>
        <w:spacing w:after="0"/>
      </w:pPr>
    </w:p>
    <w:p w14:paraId="4E200AF3" w14:textId="77777777" w:rsidR="00DE2F0D" w:rsidRDefault="00A0750D">
      <w:pPr>
        <w:pStyle w:val="Titre1"/>
      </w:pPr>
      <w:bookmarkStart w:id="9" w:name="_Toc190165109"/>
      <w:r>
        <w:t>Processus de sélection et de labellisation</w:t>
      </w:r>
      <w:bookmarkEnd w:id="9"/>
    </w:p>
    <w:p w14:paraId="3E50EF7C" w14:textId="77777777" w:rsidR="00DE2F0D" w:rsidRDefault="00A0750D">
      <w:pPr>
        <w:pStyle w:val="Titre2"/>
      </w:pPr>
      <w:bookmarkStart w:id="10" w:name="_Toc190165110"/>
      <w:r>
        <w:t>Avis du comité de sélection</w:t>
      </w:r>
      <w:bookmarkEnd w:id="10"/>
    </w:p>
    <w:p w14:paraId="42002E68" w14:textId="2B4A51BD" w:rsidR="00DE2F0D" w:rsidRDefault="00A0750D">
      <w:r>
        <w:t>Un comité de sélection se réunira pour émettre un avis sur les</w:t>
      </w:r>
      <w:r w:rsidR="00B43E58">
        <w:t xml:space="preserve"> projets</w:t>
      </w:r>
      <w:r>
        <w:t xml:space="preserve"> déposés </w:t>
      </w:r>
      <w:r w:rsidR="001B5BEA">
        <w:t>lors de</w:t>
      </w:r>
      <w:r>
        <w:t xml:space="preserve"> cet AMI. Présidé par le préfet de région ou son représentant, ce comité de sélection est composé des personnes suivantes :</w:t>
      </w:r>
    </w:p>
    <w:p w14:paraId="70865387" w14:textId="076B1525" w:rsidR="00DE2F0D" w:rsidRDefault="00D13C1B">
      <w:pPr>
        <w:pStyle w:val="Paragraphedeliste"/>
        <w:numPr>
          <w:ilvl w:val="0"/>
          <w:numId w:val="12"/>
        </w:numPr>
      </w:pPr>
      <w:proofErr w:type="gramStart"/>
      <w:r>
        <w:t>d’</w:t>
      </w:r>
      <w:r w:rsidR="00746262">
        <w:t>un</w:t>
      </w:r>
      <w:proofErr w:type="gramEnd"/>
      <w:r w:rsidR="00746262">
        <w:t xml:space="preserve"> </w:t>
      </w:r>
      <w:r w:rsidR="00A0750D">
        <w:t>représentant de la DRAAF</w:t>
      </w:r>
      <w:r w:rsidR="003650F2">
        <w:t xml:space="preserve"> de Nouvelle-Aquitaine</w:t>
      </w:r>
      <w:r w:rsidR="00A0750D">
        <w:t xml:space="preserve"> ;</w:t>
      </w:r>
    </w:p>
    <w:p w14:paraId="5791B215" w14:textId="6991973E" w:rsidR="00DE2F0D" w:rsidRDefault="00A0750D">
      <w:pPr>
        <w:pStyle w:val="Paragraphedeliste"/>
        <w:numPr>
          <w:ilvl w:val="0"/>
          <w:numId w:val="12"/>
        </w:numPr>
      </w:pPr>
      <w:proofErr w:type="gramStart"/>
      <w:r>
        <w:t>d’un</w:t>
      </w:r>
      <w:proofErr w:type="gramEnd"/>
      <w:r>
        <w:t xml:space="preserve"> représentant de la DREAL</w:t>
      </w:r>
      <w:r w:rsidR="003650F2">
        <w:t xml:space="preserve"> de Nouvelle-Aquitaine </w:t>
      </w:r>
      <w:r>
        <w:t>;</w:t>
      </w:r>
    </w:p>
    <w:p w14:paraId="0B69B490" w14:textId="6BCA49FD" w:rsidR="00DE2F0D" w:rsidRDefault="00A0750D">
      <w:pPr>
        <w:pStyle w:val="Paragraphedeliste"/>
        <w:numPr>
          <w:ilvl w:val="0"/>
          <w:numId w:val="12"/>
        </w:numPr>
      </w:pPr>
      <w:proofErr w:type="gramStart"/>
      <w:r>
        <w:t>d’un</w:t>
      </w:r>
      <w:proofErr w:type="gramEnd"/>
      <w:r>
        <w:t xml:space="preserve"> représentant de la DREETS</w:t>
      </w:r>
      <w:r w:rsidR="00633F19">
        <w:t xml:space="preserve"> de </w:t>
      </w:r>
      <w:r w:rsidR="003650F2">
        <w:t xml:space="preserve">Nouvelle-Aquitaine </w:t>
      </w:r>
      <w:r>
        <w:t>;</w:t>
      </w:r>
    </w:p>
    <w:p w14:paraId="71409F1F" w14:textId="22A415A8" w:rsidR="00DE2F0D" w:rsidRDefault="00A0750D">
      <w:pPr>
        <w:pStyle w:val="Paragraphedeliste"/>
        <w:numPr>
          <w:ilvl w:val="0"/>
          <w:numId w:val="12"/>
        </w:numPr>
      </w:pPr>
      <w:proofErr w:type="gramStart"/>
      <w:r>
        <w:t>d</w:t>
      </w:r>
      <w:r w:rsidR="00746262">
        <w:t>e</w:t>
      </w:r>
      <w:proofErr w:type="gramEnd"/>
      <w:r>
        <w:t xml:space="preserve"> représentant</w:t>
      </w:r>
      <w:r w:rsidR="00746262">
        <w:t>s</w:t>
      </w:r>
      <w:r>
        <w:t xml:space="preserve"> de chacune des DDT(M) concernées</w:t>
      </w:r>
      <w:r w:rsidR="00746262">
        <w:t xml:space="preserve"> par l</w:t>
      </w:r>
      <w:r w:rsidR="008E6D22">
        <w:t xml:space="preserve">a démarche </w:t>
      </w:r>
      <w:r w:rsidR="00746262">
        <w:t>d’AARC</w:t>
      </w:r>
      <w:r w:rsidR="008E6D22">
        <w:t> </w:t>
      </w:r>
      <w:r>
        <w:t>;</w:t>
      </w:r>
    </w:p>
    <w:p w14:paraId="51A9A907" w14:textId="63979DD6" w:rsidR="00DE2F0D" w:rsidRDefault="00A0750D">
      <w:pPr>
        <w:pStyle w:val="Paragraphedeliste"/>
        <w:numPr>
          <w:ilvl w:val="0"/>
          <w:numId w:val="12"/>
        </w:numPr>
      </w:pPr>
      <w:proofErr w:type="gramStart"/>
      <w:r>
        <w:t>d’un</w:t>
      </w:r>
      <w:proofErr w:type="gramEnd"/>
      <w:r>
        <w:t xml:space="preserve"> représentant du Conseil régional</w:t>
      </w:r>
      <w:r w:rsidR="00633F19">
        <w:t xml:space="preserve"> de </w:t>
      </w:r>
      <w:r w:rsidR="003650F2">
        <w:t xml:space="preserve">Nouvelle-Aquitaine </w:t>
      </w:r>
      <w:r>
        <w:t>;</w:t>
      </w:r>
    </w:p>
    <w:p w14:paraId="74C65425" w14:textId="7401C5B1" w:rsidR="00DE2F0D" w:rsidRDefault="00A0750D">
      <w:pPr>
        <w:pStyle w:val="Paragraphedeliste"/>
        <w:numPr>
          <w:ilvl w:val="0"/>
          <w:numId w:val="12"/>
        </w:numPr>
      </w:pPr>
      <w:proofErr w:type="gramStart"/>
      <w:r>
        <w:t>d’un</w:t>
      </w:r>
      <w:proofErr w:type="gramEnd"/>
      <w:r>
        <w:t xml:space="preserve"> représentant de l’agence de l’eau </w:t>
      </w:r>
      <w:r w:rsidR="003650F2">
        <w:t>Adour Garonne</w:t>
      </w:r>
      <w:r>
        <w:t xml:space="preserve"> ;</w:t>
      </w:r>
    </w:p>
    <w:p w14:paraId="77971124" w14:textId="77777777" w:rsidR="00DE2F0D" w:rsidRPr="00792F53" w:rsidRDefault="00A0750D">
      <w:pPr>
        <w:pStyle w:val="Paragraphedeliste"/>
        <w:numPr>
          <w:ilvl w:val="0"/>
          <w:numId w:val="12"/>
        </w:numPr>
      </w:pPr>
      <w:proofErr w:type="gramStart"/>
      <w:r w:rsidRPr="00792F53">
        <w:t>d’un</w:t>
      </w:r>
      <w:proofErr w:type="gramEnd"/>
      <w:r w:rsidRPr="00792F53">
        <w:t xml:space="preserve"> représentant de l’ADEME ;</w:t>
      </w:r>
    </w:p>
    <w:p w14:paraId="0A9654B6" w14:textId="6D28B4C1" w:rsidR="00746262" w:rsidRPr="00792F53" w:rsidRDefault="00746262" w:rsidP="00746262">
      <w:pPr>
        <w:pStyle w:val="Paragraphedeliste"/>
        <w:numPr>
          <w:ilvl w:val="0"/>
          <w:numId w:val="12"/>
        </w:numPr>
        <w:spacing w:after="0" w:line="240" w:lineRule="auto"/>
        <w:jc w:val="left"/>
      </w:pPr>
      <w:proofErr w:type="gramStart"/>
      <w:r w:rsidRPr="00792F53">
        <w:rPr>
          <w:rFonts w:eastAsia="Arial" w:cs="Arial"/>
        </w:rPr>
        <w:t>de</w:t>
      </w:r>
      <w:proofErr w:type="gramEnd"/>
      <w:r w:rsidRPr="00792F53">
        <w:rPr>
          <w:rFonts w:eastAsia="Arial" w:cs="Arial"/>
        </w:rPr>
        <w:t xml:space="preserve"> toutes personnes qualifiées dans le(s) domaine(s) d’intervention du projet d’AARC ou d’experts désignés par le Préfet de </w:t>
      </w:r>
      <w:r w:rsidR="00810B75" w:rsidRPr="00792F53">
        <w:rPr>
          <w:rFonts w:eastAsia="Arial" w:cs="Arial"/>
        </w:rPr>
        <w:t xml:space="preserve">la </w:t>
      </w:r>
      <w:r w:rsidRPr="00792F53">
        <w:rPr>
          <w:rFonts w:eastAsia="Arial" w:cs="Arial"/>
        </w:rPr>
        <w:t>région</w:t>
      </w:r>
      <w:r w:rsidR="00D7407E" w:rsidRPr="00792F53">
        <w:rPr>
          <w:rFonts w:eastAsia="Arial" w:cs="Arial"/>
        </w:rPr>
        <w:t xml:space="preserve"> </w:t>
      </w:r>
      <w:r w:rsidR="003650F2" w:rsidRPr="00792F53">
        <w:t xml:space="preserve">Nouvelle-Aquitaine </w:t>
      </w:r>
      <w:r w:rsidR="00427103" w:rsidRPr="00792F53">
        <w:rPr>
          <w:rFonts w:eastAsia="Arial" w:cs="Arial"/>
        </w:rPr>
        <w:t>;</w:t>
      </w:r>
    </w:p>
    <w:p w14:paraId="22F51864" w14:textId="0A270924" w:rsidR="00DE2F0D" w:rsidRDefault="00DE2F0D" w:rsidP="002967AA">
      <w:pPr>
        <w:pStyle w:val="Paragraphedeliste"/>
        <w:rPr>
          <w:highlight w:val="yellow"/>
        </w:rPr>
      </w:pPr>
    </w:p>
    <w:p w14:paraId="627DC067" w14:textId="43A3DBE6" w:rsidR="00DE2F0D" w:rsidRDefault="00A0750D" w:rsidP="00B81CF7">
      <w:r>
        <w:t>Le comité de sélection émet un avis sur chacun des projets, la sélection finale rev</w:t>
      </w:r>
      <w:r w:rsidR="00D7407E">
        <w:t>ien</w:t>
      </w:r>
      <w:r>
        <w:t xml:space="preserve">t au préfet de </w:t>
      </w:r>
      <w:r w:rsidR="00810B75">
        <w:t xml:space="preserve">la </w:t>
      </w:r>
      <w:r w:rsidR="00107225">
        <w:t>r</w:t>
      </w:r>
      <w:r>
        <w:t xml:space="preserve">égion </w:t>
      </w:r>
      <w:r w:rsidR="003650F2">
        <w:t>Nouvelle-Aquitaine</w:t>
      </w:r>
      <w:r>
        <w:t>.</w:t>
      </w:r>
      <w:r w:rsidR="00B81CF7" w:rsidRPr="00B81CF7">
        <w:t xml:space="preserve"> </w:t>
      </w:r>
      <w:r w:rsidR="00B81CF7">
        <w:t>Dans l’hypothèse où un organisme est impliqué dans une démarche territoriale, son représentant siégeant au comité de sélection ne participe pas aux échanges portant sur l’examen de la demande de labellisation.</w:t>
      </w:r>
    </w:p>
    <w:p w14:paraId="0A37DDC4" w14:textId="6D454DCF" w:rsidR="00746262" w:rsidRPr="00426295" w:rsidRDefault="00746262" w:rsidP="00785661">
      <w:pPr>
        <w:spacing w:after="0" w:line="240" w:lineRule="auto"/>
      </w:pPr>
      <w:r w:rsidRPr="00427103">
        <w:rPr>
          <w:rFonts w:eastAsia="Arial" w:cs="Arial"/>
        </w:rPr>
        <w:t xml:space="preserve">Lorsque la nature du projet l’exige (ex : dossier inter-régional), une réunion </w:t>
      </w:r>
      <w:r w:rsidR="00B43E58" w:rsidRPr="00B43E58">
        <w:rPr>
          <w:rFonts w:eastAsia="Arial" w:cs="Arial"/>
        </w:rPr>
        <w:t>concomitante</w:t>
      </w:r>
      <w:r w:rsidRPr="00427103">
        <w:rPr>
          <w:rFonts w:eastAsia="Arial" w:cs="Arial"/>
        </w:rPr>
        <w:t xml:space="preserve"> de 2 comités de sélection pourra être prévue.</w:t>
      </w:r>
    </w:p>
    <w:p w14:paraId="397D3A6A" w14:textId="77777777" w:rsidR="00D7407E" w:rsidRDefault="00D7407E"/>
    <w:p w14:paraId="17D65F4A" w14:textId="6BA43BE9" w:rsidR="00DE2F0D" w:rsidRDefault="00A0750D">
      <w:r>
        <w:t xml:space="preserve">Cet avis est consultatif. Il peut être favorable, défavorable ou favorable sous réserve. En fonction de la nature des réserves, celles-ci peuvent soit être levées postérieurement dans le cadre d’ajustements apportés au dossier de labellisation, soit nécessiter un nouvel examen du comité de sélection dans le cadre d’une relève ultérieure. </w:t>
      </w:r>
    </w:p>
    <w:p w14:paraId="22D5F52A" w14:textId="77777777" w:rsidR="00DE2F0D" w:rsidRDefault="00A0750D">
      <w:r>
        <w:t>Une attention particulière sera portée :</w:t>
      </w:r>
    </w:p>
    <w:p w14:paraId="052B1697" w14:textId="4A1C9332" w:rsidR="00DE2F0D" w:rsidRDefault="00A0750D">
      <w:pPr>
        <w:pStyle w:val="Paragraphedeliste"/>
        <w:numPr>
          <w:ilvl w:val="0"/>
          <w:numId w:val="12"/>
        </w:numPr>
        <w:spacing w:after="0"/>
        <w:rPr>
          <w:szCs w:val="20"/>
        </w:rPr>
      </w:pPr>
      <w:proofErr w:type="gramStart"/>
      <w:r>
        <w:rPr>
          <w:szCs w:val="20"/>
        </w:rPr>
        <w:t>au</w:t>
      </w:r>
      <w:proofErr w:type="gramEnd"/>
      <w:r>
        <w:rPr>
          <w:szCs w:val="20"/>
        </w:rPr>
        <w:t xml:space="preserve"> respect des quatre conditions nécessaires à </w:t>
      </w:r>
      <w:r w:rsidR="005A07A0">
        <w:rPr>
          <w:szCs w:val="20"/>
        </w:rPr>
        <w:t xml:space="preserve">labellisation </w:t>
      </w:r>
      <w:r>
        <w:rPr>
          <w:szCs w:val="20"/>
        </w:rPr>
        <w:t>AARC (partie 2) ;</w:t>
      </w:r>
    </w:p>
    <w:p w14:paraId="610E5986" w14:textId="323EA3CF" w:rsidR="00DE2F0D" w:rsidRDefault="00A0750D">
      <w:pPr>
        <w:pStyle w:val="Paragraphedeliste"/>
        <w:numPr>
          <w:ilvl w:val="0"/>
          <w:numId w:val="12"/>
        </w:numPr>
        <w:spacing w:after="0"/>
        <w:rPr>
          <w:szCs w:val="20"/>
        </w:rPr>
      </w:pPr>
      <w:proofErr w:type="gramStart"/>
      <w:r>
        <w:rPr>
          <w:szCs w:val="20"/>
        </w:rPr>
        <w:t>à</w:t>
      </w:r>
      <w:proofErr w:type="gramEnd"/>
      <w:r>
        <w:rPr>
          <w:szCs w:val="20"/>
        </w:rPr>
        <w:t xml:space="preserve"> la qualité </w:t>
      </w:r>
      <w:r w:rsidR="00B43E58">
        <w:rPr>
          <w:szCs w:val="20"/>
        </w:rPr>
        <w:t>de la démarche</w:t>
      </w:r>
      <w:r w:rsidR="00832B8E">
        <w:rPr>
          <w:szCs w:val="20"/>
        </w:rPr>
        <w:t xml:space="preserve"> </w:t>
      </w:r>
      <w:r>
        <w:rPr>
          <w:szCs w:val="20"/>
        </w:rPr>
        <w:t>dans son ensemble et sa cohérence interne et externe ;</w:t>
      </w:r>
    </w:p>
    <w:p w14:paraId="0DAEA81F" w14:textId="77777777" w:rsidR="00DE2F0D" w:rsidRDefault="00A0750D">
      <w:pPr>
        <w:pStyle w:val="Paragraphedeliste"/>
        <w:numPr>
          <w:ilvl w:val="0"/>
          <w:numId w:val="12"/>
        </w:numPr>
        <w:spacing w:after="0"/>
        <w:rPr>
          <w:sz w:val="20"/>
          <w:szCs w:val="20"/>
        </w:rPr>
      </w:pPr>
      <w:proofErr w:type="gramStart"/>
      <w:r>
        <w:rPr>
          <w:szCs w:val="20"/>
        </w:rPr>
        <w:t>à</w:t>
      </w:r>
      <w:proofErr w:type="gramEnd"/>
      <w:r>
        <w:rPr>
          <w:szCs w:val="20"/>
        </w:rPr>
        <w:t xml:space="preserve"> sa pertinence économique et financière.</w:t>
      </w:r>
    </w:p>
    <w:p w14:paraId="765B8D13" w14:textId="3B1145BE" w:rsidR="00DE2F0D" w:rsidRDefault="00DE2F0D">
      <w:pPr>
        <w:spacing w:after="0"/>
        <w:rPr>
          <w:sz w:val="20"/>
          <w:szCs w:val="20"/>
        </w:rPr>
      </w:pPr>
    </w:p>
    <w:p w14:paraId="3140157A" w14:textId="0FBC6873" w:rsidR="00DE2F0D" w:rsidRDefault="00A0750D">
      <w:pPr>
        <w:pStyle w:val="Titre2"/>
      </w:pPr>
      <w:bookmarkStart w:id="11" w:name="_Toc190165111"/>
      <w:r>
        <w:t xml:space="preserve">Labellisation par le Préfet de </w:t>
      </w:r>
      <w:r w:rsidR="00107225">
        <w:t>r</w:t>
      </w:r>
      <w:r>
        <w:t>égion</w:t>
      </w:r>
      <w:bookmarkEnd w:id="11"/>
    </w:p>
    <w:p w14:paraId="54E38134" w14:textId="6406DD62" w:rsidR="00D7407E" w:rsidRDefault="00A0750D">
      <w:r>
        <w:t xml:space="preserve">La décision de labellisation « AARC » reviendra au préfet de </w:t>
      </w:r>
      <w:r w:rsidR="00810B75">
        <w:t xml:space="preserve">la </w:t>
      </w:r>
      <w:r>
        <w:t xml:space="preserve">région </w:t>
      </w:r>
      <w:r w:rsidR="003650F2">
        <w:t>Nouvelle-Aquitaine</w:t>
      </w:r>
      <w:r>
        <w:t xml:space="preserve">. </w:t>
      </w:r>
      <w:r w:rsidR="00B43E58">
        <w:t>Elle prendra</w:t>
      </w:r>
      <w:r>
        <w:t xml:space="preserve"> la forme d’un </w:t>
      </w:r>
      <w:r w:rsidRPr="00792F53">
        <w:t>courrier du préfet de région</w:t>
      </w:r>
      <w:r>
        <w:t xml:space="preserve"> adressé au chef de file désigné pour le projet.</w:t>
      </w:r>
    </w:p>
    <w:p w14:paraId="7667D549" w14:textId="77777777" w:rsidR="000C5CA3" w:rsidRDefault="000C5CA3"/>
    <w:p w14:paraId="2011E65A" w14:textId="77777777" w:rsidR="00DE2F0D" w:rsidRDefault="00A0750D">
      <w:pPr>
        <w:pStyle w:val="Titre1"/>
      </w:pPr>
      <w:bookmarkStart w:id="12" w:name="_Toc190165112"/>
      <w:r>
        <w:t>Calendrier et modalités de dépôt</w:t>
      </w:r>
      <w:bookmarkEnd w:id="12"/>
    </w:p>
    <w:p w14:paraId="69BEC716" w14:textId="77777777" w:rsidR="00DE2F0D" w:rsidRDefault="00A0750D">
      <w:pPr>
        <w:pStyle w:val="Titre2"/>
      </w:pPr>
      <w:bookmarkStart w:id="13" w:name="_Toc190165113"/>
      <w:r>
        <w:t>Calendrier</w:t>
      </w:r>
      <w:bookmarkEnd w:id="13"/>
    </w:p>
    <w:p w14:paraId="0BA96AAF" w14:textId="1FA54340" w:rsidR="003B434B" w:rsidRPr="00792F53" w:rsidRDefault="00A0750D">
      <w:r>
        <w:t xml:space="preserve">Cet AMI </w:t>
      </w:r>
      <w:r w:rsidRPr="00792F53">
        <w:t xml:space="preserve">est ouvert </w:t>
      </w:r>
      <w:r w:rsidR="00792F53">
        <w:t>le</w:t>
      </w:r>
      <w:r w:rsidRPr="00792F53">
        <w:t xml:space="preserve"> </w:t>
      </w:r>
      <w:r w:rsidR="00810B75" w:rsidRPr="00792F53">
        <w:t>0</w:t>
      </w:r>
      <w:r w:rsidR="00CA6631">
        <w:t>8</w:t>
      </w:r>
      <w:r w:rsidR="00810B75" w:rsidRPr="00792F53">
        <w:t>/11</w:t>
      </w:r>
      <w:r w:rsidRPr="00792F53">
        <w:t xml:space="preserve">/2024 </w:t>
      </w:r>
      <w:r w:rsidR="00792F53">
        <w:t xml:space="preserve">et une première relève interviendra </w:t>
      </w:r>
      <w:r w:rsidR="00792F53" w:rsidRPr="00792F53">
        <w:t>le</w:t>
      </w:r>
      <w:r w:rsidRPr="00792F53">
        <w:t xml:space="preserve"> </w:t>
      </w:r>
      <w:r w:rsidR="002A1C23">
        <w:t>01/12</w:t>
      </w:r>
      <w:r w:rsidRPr="00792F53">
        <w:t xml:space="preserve">/2024. Il permettra de sélectionner les </w:t>
      </w:r>
      <w:r w:rsidR="00B43E58" w:rsidRPr="00792F53">
        <w:t>démarches</w:t>
      </w:r>
      <w:r w:rsidR="003034E9" w:rsidRPr="00792F53">
        <w:t xml:space="preserve"> </w:t>
      </w:r>
      <w:r w:rsidRPr="00792F53">
        <w:t>déjà matures d</w:t>
      </w:r>
      <w:r w:rsidR="003B434B" w:rsidRPr="00792F53">
        <w:t>isposant d’une feuille de route.</w:t>
      </w:r>
    </w:p>
    <w:p w14:paraId="542AF04E" w14:textId="33B66052" w:rsidR="003B434B" w:rsidRPr="00792F53" w:rsidRDefault="003B434B" w:rsidP="003B434B">
      <w:r w:rsidRPr="00792F53">
        <w:lastRenderedPageBreak/>
        <w:t xml:space="preserve">Les candidats seront informés des résultats de </w:t>
      </w:r>
      <w:r w:rsidR="00792F53" w:rsidRPr="00792F53">
        <w:t>la première relève de cet</w:t>
      </w:r>
      <w:r w:rsidRPr="00792F53">
        <w:t xml:space="preserve"> AMI </w:t>
      </w:r>
      <w:r w:rsidR="00792F53" w:rsidRPr="00792F53">
        <w:t>après le comité de sélection du</w:t>
      </w:r>
      <w:r w:rsidRPr="00792F53">
        <w:t xml:space="preserve"> </w:t>
      </w:r>
      <w:r w:rsidR="00810B75" w:rsidRPr="00792F53">
        <w:t>16/12</w:t>
      </w:r>
      <w:r w:rsidRPr="00792F53">
        <w:t>/2024.</w:t>
      </w:r>
    </w:p>
    <w:p w14:paraId="34A1B1EF" w14:textId="2D1646B2" w:rsidR="00F94C39" w:rsidRDefault="00F94C39">
      <w:r>
        <w:t xml:space="preserve">Une seconde relève interviendra le 02/03/2025 à 23h59. </w:t>
      </w:r>
    </w:p>
    <w:p w14:paraId="4AA2F387" w14:textId="39BFDF8D" w:rsidR="00F94C39" w:rsidRDefault="00F94C39">
      <w:r>
        <w:t xml:space="preserve">Les candidats seront informés des résultats de la seconde relève de cet AMI après le comité de sélection du 17 mars 2025. </w:t>
      </w:r>
    </w:p>
    <w:p w14:paraId="10EFFB25" w14:textId="63577991" w:rsidR="00F605BD" w:rsidRDefault="00F605BD">
      <w:r>
        <w:t>Une troisième relève interviendra le 29/06/2025 à 23h59.</w:t>
      </w:r>
    </w:p>
    <w:p w14:paraId="76E5121A" w14:textId="36C171A0" w:rsidR="00F94C39" w:rsidRDefault="00F94C39">
      <w:r w:rsidRPr="00792F53">
        <w:t>Les démarches qui ne seront pas assez matures pour être labellisées AARC seront orientées vers le guichet « maturation de démarches AARC » dédié au Plan agriculture climat Méditerranée.</w:t>
      </w:r>
    </w:p>
    <w:p w14:paraId="23F0500A" w14:textId="1C740D53" w:rsidR="00DE2F0D" w:rsidRPr="00792F53" w:rsidRDefault="00F605BD">
      <w:r>
        <w:t>La troisième relève</w:t>
      </w:r>
      <w:r w:rsidR="00A0750D" w:rsidRPr="00792F53">
        <w:t xml:space="preserve"> doit permettre de sélectionner</w:t>
      </w:r>
      <w:r>
        <w:t xml:space="preserve"> </w:t>
      </w:r>
      <w:r w:rsidR="00A0750D" w:rsidRPr="00792F53">
        <w:t xml:space="preserve">des </w:t>
      </w:r>
      <w:r w:rsidR="003B434B" w:rsidRPr="00792F53">
        <w:t>démarches</w:t>
      </w:r>
      <w:r w:rsidR="00A0750D" w:rsidRPr="00792F53">
        <w:t xml:space="preserve"> qui ont bénéficié d’un accompagnement et auraient pu maturer leur </w:t>
      </w:r>
      <w:r w:rsidR="008E6D22" w:rsidRPr="00792F53">
        <w:t xml:space="preserve">projet </w:t>
      </w:r>
      <w:r w:rsidR="00A0750D" w:rsidRPr="00792F53">
        <w:t>d’AARC, des projets ayant reçu un avis défavorable ou présentant trop de réserves lors de leur examen dans le cadre de</w:t>
      </w:r>
      <w:r>
        <w:t>s</w:t>
      </w:r>
      <w:r w:rsidR="00A0750D" w:rsidRPr="00792F53">
        <w:t xml:space="preserve"> première</w:t>
      </w:r>
      <w:r>
        <w:t>s et secondes</w:t>
      </w:r>
      <w:r w:rsidR="00A0750D" w:rsidRPr="00792F53">
        <w:t xml:space="preserve"> relève</w:t>
      </w:r>
      <w:r>
        <w:t>s</w:t>
      </w:r>
      <w:r w:rsidR="00A0750D" w:rsidRPr="00792F53">
        <w:t xml:space="preserve"> et qui ont été retravaillés</w:t>
      </w:r>
      <w:r>
        <w:t>,</w:t>
      </w:r>
      <w:r w:rsidR="00A0750D" w:rsidRPr="00792F53">
        <w:t xml:space="preserve"> ou encore de nouveaux projets non présentés dans le cadre </w:t>
      </w:r>
      <w:r>
        <w:t>de l’</w:t>
      </w:r>
      <w:r w:rsidR="00A0750D" w:rsidRPr="00792F53">
        <w:t>AMI.</w:t>
      </w:r>
    </w:p>
    <w:p w14:paraId="71DD6076" w14:textId="77777777" w:rsidR="00DE2F0D" w:rsidRPr="00792F53" w:rsidRDefault="00A0750D">
      <w:pPr>
        <w:pStyle w:val="Titre2"/>
      </w:pPr>
      <w:bookmarkStart w:id="14" w:name="_Toc190165114"/>
      <w:r w:rsidRPr="00792F53">
        <w:t>Modalités de dépôt</w:t>
      </w:r>
      <w:bookmarkEnd w:id="14"/>
    </w:p>
    <w:p w14:paraId="04D72E37" w14:textId="479873F0" w:rsidR="005A07A0" w:rsidRDefault="005A07A0" w:rsidP="005A07A0">
      <w:r w:rsidRPr="00792F53">
        <w:t xml:space="preserve">La candidature </w:t>
      </w:r>
      <w:r w:rsidR="003B434B" w:rsidRPr="00792F53">
        <w:t>d’une démarche</w:t>
      </w:r>
      <w:r w:rsidRPr="00792F53">
        <w:t xml:space="preserve"> à la labellisation AARC doit être déposée auprès de</w:t>
      </w:r>
      <w:r>
        <w:t xml:space="preserve"> la DRAAF de la région dans laquelle se trouve le siège social du chef de file du projet</w:t>
      </w:r>
      <w:r>
        <w:noBreakHyphen/>
        <w:t>cadre.</w:t>
      </w:r>
    </w:p>
    <w:p w14:paraId="259DB0A7" w14:textId="77777777" w:rsidR="00792F53" w:rsidRDefault="00A0750D">
      <w:r>
        <w:t>Les dossiers de candidature peuvent être déposés sur</w:t>
      </w:r>
      <w:r w:rsidR="00792F53">
        <w:t> :</w:t>
      </w:r>
    </w:p>
    <w:p w14:paraId="01449492" w14:textId="5A13A7DC" w:rsidR="00792F53" w:rsidRDefault="00F605BD">
      <w:hyperlink r:id="rId10" w:history="1">
        <w:r w:rsidR="00792F53" w:rsidRPr="00FA65C0">
          <w:rPr>
            <w:rStyle w:val="Lienhypertexte"/>
          </w:rPr>
          <w:t>sreaa.draaf-nouvelle-aquitaine@agriculture.gouv.fr</w:t>
        </w:r>
      </w:hyperlink>
      <w:r w:rsidR="00810B75" w:rsidRPr="00810B75" w:rsidDel="00810B75">
        <w:t xml:space="preserve"> </w:t>
      </w:r>
    </w:p>
    <w:p w14:paraId="270B1578" w14:textId="77777777" w:rsidR="00792F53" w:rsidRDefault="00810B75">
      <w:proofErr w:type="gramStart"/>
      <w:r>
        <w:t>en</w:t>
      </w:r>
      <w:proofErr w:type="gramEnd"/>
      <w:r>
        <w:t xml:space="preserve"> précisant « Dépôt AMI AARC » dans l’objet du mail.</w:t>
      </w:r>
    </w:p>
    <w:p w14:paraId="3C2CC7AC" w14:textId="3547488F" w:rsidR="00DE2F0D" w:rsidRDefault="00A0750D">
      <w:r>
        <w:t xml:space="preserve">Ils doivent prendre la forme du dossier </w:t>
      </w:r>
      <w:r w:rsidR="00633F19">
        <w:t>de candidature décrit en annexe</w:t>
      </w:r>
      <w:r w:rsidR="00810B75">
        <w:t xml:space="preserve"> n°2</w:t>
      </w:r>
      <w:r>
        <w:t>.</w:t>
      </w:r>
    </w:p>
    <w:p w14:paraId="0AB753C5" w14:textId="77777777" w:rsidR="000C5CA3" w:rsidRDefault="000C5CA3"/>
    <w:p w14:paraId="1CF4DEBD" w14:textId="77777777" w:rsidR="00DE2F0D" w:rsidRDefault="00A0750D">
      <w:pPr>
        <w:pStyle w:val="Titre1"/>
      </w:pPr>
      <w:bookmarkStart w:id="15" w:name="_Toc190165115"/>
      <w:r>
        <w:t>Accompagnement suite à la labellisation</w:t>
      </w:r>
      <w:bookmarkEnd w:id="15"/>
    </w:p>
    <w:p w14:paraId="7911B68C" w14:textId="3220768C" w:rsidR="00DE2F0D" w:rsidRDefault="00A0750D">
      <w:r>
        <w:t>Cet AMI n’est assorti d’aucun accompagnement financier en lui-même.</w:t>
      </w:r>
    </w:p>
    <w:p w14:paraId="077D74A8" w14:textId="73BCC727" w:rsidR="00DE2F0D" w:rsidRDefault="00A0750D">
      <w:r>
        <w:t xml:space="preserve">Une fois </w:t>
      </w:r>
      <w:r w:rsidR="001B5BEA">
        <w:t>l</w:t>
      </w:r>
      <w:r w:rsidR="003B434B">
        <w:t xml:space="preserve">a démarche </w:t>
      </w:r>
      <w:r>
        <w:t>labellisé</w:t>
      </w:r>
      <w:r w:rsidR="003B434B">
        <w:t>e</w:t>
      </w:r>
      <w:r>
        <w:t xml:space="preserve"> « aire agricole de résilience climatique », les </w:t>
      </w:r>
      <w:r w:rsidR="001B5BEA">
        <w:t xml:space="preserve">projets de filières </w:t>
      </w:r>
      <w:r w:rsidR="003B434B">
        <w:t xml:space="preserve">s’inscrivant dans l’AARC </w:t>
      </w:r>
      <w:r>
        <w:t xml:space="preserve">pourront, selon leur stade d’avancement, </w:t>
      </w:r>
      <w:r w:rsidR="00EC010E">
        <w:t>candidater aux différents appels à projets présentés en annexe 1.</w:t>
      </w:r>
    </w:p>
    <w:p w14:paraId="72F1003C" w14:textId="194170E2" w:rsidR="00DE2F0D" w:rsidRDefault="00DE2F0D"/>
    <w:p w14:paraId="68B49B1A" w14:textId="64A47851" w:rsidR="00FB68FE" w:rsidRDefault="00FB68FE">
      <w:pPr>
        <w:spacing w:after="160" w:line="259" w:lineRule="auto"/>
        <w:jc w:val="left"/>
        <w:rPr>
          <w:rFonts w:asciiTheme="majorHAnsi" w:eastAsiaTheme="majorEastAsia" w:hAnsiTheme="majorHAnsi" w:cstheme="majorBidi"/>
          <w:color w:val="2E74B5" w:themeColor="accent1" w:themeShade="BF"/>
          <w:sz w:val="32"/>
          <w:szCs w:val="32"/>
        </w:rPr>
      </w:pPr>
      <w:r>
        <w:br w:type="page"/>
      </w:r>
    </w:p>
    <w:p w14:paraId="6143F310" w14:textId="6F8D9E0A" w:rsidR="00FB68FE" w:rsidRDefault="00FB68FE" w:rsidP="00785661">
      <w:pPr>
        <w:pStyle w:val="Titre1"/>
        <w:numPr>
          <w:ilvl w:val="0"/>
          <w:numId w:val="0"/>
        </w:numPr>
      </w:pPr>
      <w:bookmarkStart w:id="16" w:name="_Toc190165116"/>
      <w:r w:rsidRPr="00FB68FE">
        <w:lastRenderedPageBreak/>
        <w:t xml:space="preserve">ANNEXE 1 – Dispositifs de la Planification Ecologique d’intérêt </w:t>
      </w:r>
      <w:r w:rsidR="00B54230">
        <w:t xml:space="preserve">dans le cadre du Plan </w:t>
      </w:r>
      <w:r w:rsidR="000D36FF">
        <w:t xml:space="preserve">agriculture climat </w:t>
      </w:r>
      <w:r w:rsidR="00B54230">
        <w:t>Méditerranée</w:t>
      </w:r>
      <w:bookmarkEnd w:id="16"/>
    </w:p>
    <w:p w14:paraId="6941B108" w14:textId="77777777" w:rsidR="00FB68FE" w:rsidRPr="00FB68FE" w:rsidRDefault="00FB68FE"/>
    <w:p w14:paraId="35B22A55" w14:textId="1822C288" w:rsidR="00FB68FE" w:rsidRDefault="00FB68FE" w:rsidP="00785661">
      <w:pPr>
        <w:pStyle w:val="Titre2"/>
      </w:pPr>
      <w:bookmarkStart w:id="17" w:name="_Toc190165117"/>
      <w:r>
        <w:t xml:space="preserve">Dispositifs dédiés pour le </w:t>
      </w:r>
      <w:r w:rsidR="007E3E3A">
        <w:t>P</w:t>
      </w:r>
      <w:r>
        <w:t xml:space="preserve">lan </w:t>
      </w:r>
      <w:r w:rsidR="000D36FF">
        <w:t xml:space="preserve">agriculture climat </w:t>
      </w:r>
      <w:r>
        <w:t>Méditerranée</w:t>
      </w:r>
      <w:bookmarkEnd w:id="17"/>
    </w:p>
    <w:p w14:paraId="53E96B38" w14:textId="396EB28B" w:rsidR="00B54230" w:rsidRDefault="00B54230" w:rsidP="00B54230">
      <w:pPr>
        <w:pStyle w:val="Titre3"/>
      </w:pPr>
      <w:bookmarkStart w:id="18" w:name="_Toc190165118"/>
      <w:r>
        <w:t>Dispositif pour la maturation des démarches territoriale</w:t>
      </w:r>
      <w:r w:rsidR="00793EBF">
        <w:t>s</w:t>
      </w:r>
      <w:r>
        <w:t xml:space="preserve"> en amont de leur labellisation</w:t>
      </w:r>
      <w:bookmarkEnd w:id="18"/>
    </w:p>
    <w:p w14:paraId="094E9CA4" w14:textId="2AC05D0C" w:rsidR="00B54230" w:rsidRDefault="00B54230" w:rsidP="00B54230">
      <w:r>
        <w:t xml:space="preserve">Les démarches territoriales pourront, en amont de leur candidature à la labellisation AARC, bénéficier d’un accompagnement à la maturation </w:t>
      </w:r>
      <w:r w:rsidR="00AB529F">
        <w:t xml:space="preserve">de </w:t>
      </w:r>
      <w:r>
        <w:t xml:space="preserve">leur démarche. Un guichet maturation dédié au Plan </w:t>
      </w:r>
      <w:r w:rsidR="000D36FF">
        <w:t xml:space="preserve">agriculture climat </w:t>
      </w:r>
      <w:r>
        <w:t>Méditerrané</w:t>
      </w:r>
      <w:r w:rsidR="00B81CF7">
        <w:t>e</w:t>
      </w:r>
      <w:r>
        <w:t xml:space="preserve"> sera ouvert par FranceAgriMer, avec une enveloppe prévisionnelle de </w:t>
      </w:r>
      <w:r w:rsidR="00674034">
        <w:t>5</w:t>
      </w:r>
      <w:r w:rsidR="007E3E3A">
        <w:t xml:space="preserve"> </w:t>
      </w:r>
      <w:r>
        <w:t>M€. L’ouverture est prévue en novembre 2024.Les démarches candidates à la labellisation AARC non retenues dans le cadre de</w:t>
      </w:r>
      <w:r w:rsidR="007E3E3A">
        <w:t>s premières relèves</w:t>
      </w:r>
      <w:r>
        <w:t xml:space="preserve"> pourront candidater à ce guichet pour approfondir leur démarche.</w:t>
      </w:r>
      <w:r w:rsidR="007E3E3A">
        <w:t xml:space="preserve"> Ainsi, ce guichet dédié a pour objet d’apporter un accompagnement en vue de l’obtention de la labellisation. Il se distingue du guichet maturation déjà ouvert dans le cadre de la planification écologique dont l’objet est d’accompagner des projets (cf. </w:t>
      </w:r>
      <w:r w:rsidR="007E3E3A" w:rsidRPr="00F02E21">
        <w:rPr>
          <w:i/>
        </w:rPr>
        <w:t>infra</w:t>
      </w:r>
      <w:r w:rsidR="007E3E3A">
        <w:t>).</w:t>
      </w:r>
    </w:p>
    <w:p w14:paraId="71A771E0" w14:textId="77777777" w:rsidR="00AB529F" w:rsidRDefault="00AB529F" w:rsidP="00AB529F">
      <w:r>
        <w:t xml:space="preserve">Lien vers la page dédiée au guichet Maturation – PAM : </w:t>
      </w:r>
    </w:p>
    <w:p w14:paraId="0A4A824C" w14:textId="75E6E599" w:rsidR="00AB529F" w:rsidRDefault="00F605BD" w:rsidP="00B54230">
      <w:hyperlink r:id="rId11" w:history="1">
        <w:r w:rsidR="00AB529F" w:rsidRPr="00E03478">
          <w:rPr>
            <w:rStyle w:val="Lienhypertexte"/>
          </w:rPr>
          <w:t>https://www.franceagrimer.fr/Accompagner/Planification-ecologique/Planification-ecologique-projets-collectifs/Guichet-maturation-des-demarches-territoriales-en-vue-de-leur-labellisation-AARC-aires-agricoles-de-resilience-climatique-relatif-au-plan-PAM</w:t>
        </w:r>
      </w:hyperlink>
    </w:p>
    <w:p w14:paraId="567855E4" w14:textId="72FCBEF3" w:rsidR="00B54230" w:rsidRPr="00B54230" w:rsidRDefault="00B54230" w:rsidP="00B54230">
      <w:pPr>
        <w:pStyle w:val="Titre3"/>
      </w:pPr>
      <w:bookmarkStart w:id="19" w:name="_Toc190165119"/>
      <w:r>
        <w:t>Dispositifs pour les projets inclus dans une démarche labellisée AARC</w:t>
      </w:r>
      <w:bookmarkEnd w:id="19"/>
    </w:p>
    <w:p w14:paraId="43AA50E4" w14:textId="3ED66885" w:rsidR="00B54230" w:rsidRDefault="007E3E3A" w:rsidP="00F02E21">
      <w:pPr>
        <w:rPr>
          <w:rFonts w:cstheme="minorHAnsi"/>
        </w:rPr>
      </w:pPr>
      <w:r>
        <w:t>Les démarches labellisées auront un</w:t>
      </w:r>
      <w:r w:rsidR="00B54230">
        <w:t xml:space="preserve"> accès à des crédits réservés du fonds de transition et de souveraineté agricole pour le </w:t>
      </w:r>
      <w:r w:rsidR="00E2009A">
        <w:t>P</w:t>
      </w:r>
      <w:r w:rsidR="00B54230">
        <w:t xml:space="preserve">lan </w:t>
      </w:r>
      <w:r w:rsidR="000D36FF">
        <w:t xml:space="preserve">agriculture climat </w:t>
      </w:r>
      <w:r w:rsidR="00B54230">
        <w:t xml:space="preserve">Méditerranée, au travers de </w:t>
      </w:r>
      <w:r>
        <w:t>l’appel</w:t>
      </w:r>
      <w:r w:rsidR="00B54230">
        <w:t xml:space="preserve"> à projets « </w:t>
      </w:r>
      <w:r>
        <w:t>structuration de filière - Plan</w:t>
      </w:r>
      <w:r w:rsidR="00EC010E">
        <w:t xml:space="preserve"> Méditerranée</w:t>
      </w:r>
      <w:r w:rsidR="00792F53">
        <w:t> ». C</w:t>
      </w:r>
      <w:r>
        <w:t xml:space="preserve">e dispositif a vocation à </w:t>
      </w:r>
      <w:r w:rsidR="00B54230">
        <w:t xml:space="preserve">financer la mise en œuvre des projets de structuration de filière </w:t>
      </w:r>
      <w:r w:rsidR="00EC010E">
        <w:t>inclus dans une</w:t>
      </w:r>
      <w:r w:rsidR="00B54230">
        <w:t xml:space="preserve"> AARC labellisée. </w:t>
      </w:r>
      <w:r w:rsidR="00FB68FE">
        <w:t>L’ouverture de ce</w:t>
      </w:r>
      <w:r w:rsidR="00B54230">
        <w:t xml:space="preserve"> dispositif,</w:t>
      </w:r>
      <w:r w:rsidR="00FB68FE">
        <w:t xml:space="preserve"> par FranceAgriMer</w:t>
      </w:r>
      <w:r w:rsidR="00B54230">
        <w:t>,</w:t>
      </w:r>
      <w:r w:rsidR="00FB68FE">
        <w:t xml:space="preserve"> est prévue pour novembre 2024</w:t>
      </w:r>
      <w:r w:rsidR="00674034">
        <w:t>, avec une enveloppe prévisionnelle de 25M€</w:t>
      </w:r>
      <w:r w:rsidR="00FB68FE">
        <w:t xml:space="preserve">. </w:t>
      </w:r>
      <w:r w:rsidR="00EC010E">
        <w:t>Faire partie d’une démarche territoriale labellisée AARC sera un critère d’éligibilité pour les projets de filière souhaitant candidater à cet appel à projet</w:t>
      </w:r>
      <w:r w:rsidR="00AB529F">
        <w:t>s</w:t>
      </w:r>
      <w:r w:rsidR="00EC010E">
        <w:t xml:space="preserve"> dédié au Plan </w:t>
      </w:r>
      <w:r w:rsidR="00EA62AE">
        <w:t xml:space="preserve">agriculture climat </w:t>
      </w:r>
      <w:r w:rsidR="00EC010E">
        <w:t>Méditerranée</w:t>
      </w:r>
      <w:r w:rsidR="00EC010E" w:rsidRPr="007E3E3A">
        <w:rPr>
          <w:rFonts w:cstheme="minorHAnsi"/>
        </w:rPr>
        <w:t>.</w:t>
      </w:r>
    </w:p>
    <w:p w14:paraId="10958554" w14:textId="3BA390B7" w:rsidR="00AB529F" w:rsidRDefault="00AB529F" w:rsidP="00F02E21">
      <w:pPr>
        <w:rPr>
          <w:rFonts w:cstheme="minorHAnsi"/>
        </w:rPr>
      </w:pPr>
      <w:r>
        <w:rPr>
          <w:rFonts w:cstheme="minorHAnsi"/>
        </w:rPr>
        <w:t>Lien vers la page dédiée au guichet Structuration de filières – PAM :</w:t>
      </w:r>
    </w:p>
    <w:p w14:paraId="151DA2E6" w14:textId="16C06516" w:rsidR="00AB529F" w:rsidRDefault="00AB529F" w:rsidP="00F02E21">
      <w:r w:rsidRPr="00AB529F">
        <w:t>https://www.franceagrimer.fr/Accompagner/Planification-ecologique/Planification-ecologique-projets-collectifs/Appel-a-projets-Structuration-de-filieres-PAM</w:t>
      </w:r>
    </w:p>
    <w:p w14:paraId="31ED9728" w14:textId="44FB3CD8" w:rsidR="00EC010E" w:rsidRPr="00EC010E" w:rsidRDefault="00EC010E">
      <w:pPr>
        <w:rPr>
          <w:bCs/>
          <w:i/>
        </w:rPr>
      </w:pPr>
      <w:r>
        <w:rPr>
          <w:i/>
          <w:iCs/>
        </w:rPr>
        <w:t xml:space="preserve">Nota Bene : il est à noter que ces guichets et AAP ont des bénéficiaires et coûts éligibles spécifiques qu’il convient de prendre en compte dans les actions menées dans le cadre de l’AARC. En particulier, les collectivités ne sont pas éligibles à une aide financière dans le cadre de ces deux mesures (maturation et </w:t>
      </w:r>
      <w:r w:rsidR="003A6625">
        <w:rPr>
          <w:i/>
          <w:iCs/>
        </w:rPr>
        <w:t>structuration de fil</w:t>
      </w:r>
      <w:r w:rsidR="003650F2">
        <w:rPr>
          <w:i/>
          <w:iCs/>
        </w:rPr>
        <w:t>i</w:t>
      </w:r>
      <w:r w:rsidR="003A6625">
        <w:rPr>
          <w:i/>
          <w:iCs/>
        </w:rPr>
        <w:t>ères</w:t>
      </w:r>
      <w:r>
        <w:rPr>
          <w:i/>
          <w:iCs/>
        </w:rPr>
        <w:t>), mais peuvent être partenaires du projet.</w:t>
      </w:r>
    </w:p>
    <w:p w14:paraId="4A638AA3" w14:textId="339B8C69" w:rsidR="00FB68FE" w:rsidRDefault="00FB68FE" w:rsidP="00785661">
      <w:pPr>
        <w:pStyle w:val="Titre2"/>
      </w:pPr>
      <w:bookmarkStart w:id="20" w:name="_Toc190165120"/>
      <w:r>
        <w:t>Autres dispositifs</w:t>
      </w:r>
      <w:bookmarkEnd w:id="20"/>
    </w:p>
    <w:p w14:paraId="716674C1" w14:textId="2701E093" w:rsidR="006C1C21" w:rsidRPr="006C1C21" w:rsidRDefault="006C1C21">
      <w:r>
        <w:t>Si les porteurs de projets ont vocation à se faire accompagner dans</w:t>
      </w:r>
      <w:r w:rsidR="00170320">
        <w:t xml:space="preserve"> les mesures évoquées au 6.1</w:t>
      </w:r>
      <w:r>
        <w:t>, ils peuvent également être intéressés par d’autres dispositifs de financement dans le cadre de leur démarche.</w:t>
      </w:r>
      <w:r w:rsidR="00C174E6">
        <w:t xml:space="preserve"> </w:t>
      </w:r>
      <w:r w:rsidR="00170320">
        <w:t>Certains</w:t>
      </w:r>
      <w:r w:rsidR="00C174E6">
        <w:t xml:space="preserve"> sont présentés ci-dessous.</w:t>
      </w:r>
    </w:p>
    <w:p w14:paraId="419C5898" w14:textId="53571AD6" w:rsidR="00FB68FE" w:rsidRDefault="00FB68FE" w:rsidP="00785661">
      <w:pPr>
        <w:pStyle w:val="Titre3"/>
      </w:pPr>
      <w:bookmarkStart w:id="21" w:name="_Toc190165121"/>
      <w:r>
        <w:t>Mesures de la planification écologique</w:t>
      </w:r>
      <w:bookmarkEnd w:id="21"/>
    </w:p>
    <w:p w14:paraId="61E328E2" w14:textId="6860961A" w:rsidR="006C1C21" w:rsidRDefault="006C1C21" w:rsidP="001C2C1A">
      <w:r>
        <w:t xml:space="preserve">Différents dispositifs de la planification écologique sont ouverts et sont </w:t>
      </w:r>
      <w:r w:rsidR="00170320">
        <w:t>répertoriés</w:t>
      </w:r>
      <w:r w:rsidR="00EC010E">
        <w:t xml:space="preserve"> sur cette page : </w:t>
      </w:r>
      <w:hyperlink r:id="rId12" w:history="1">
        <w:r w:rsidRPr="00632E73">
          <w:rPr>
            <w:rStyle w:val="Lienhypertexte"/>
          </w:rPr>
          <w:t>https://agriculture.gouv.fr/retrouvez-tous-les-dispositifs-daide-de-la-planification-ecologique-pour-lannee-2024</w:t>
        </w:r>
      </w:hyperlink>
      <w:r>
        <w:t xml:space="preserve"> </w:t>
      </w:r>
      <w:r w:rsidRPr="006C1C21" w:rsidDel="006C1C21">
        <w:t xml:space="preserve"> </w:t>
      </w:r>
      <w:r>
        <w:t xml:space="preserve"> </w:t>
      </w:r>
    </w:p>
    <w:p w14:paraId="0C927129" w14:textId="56FF0C06" w:rsidR="001C2C1A" w:rsidRPr="006C1C21" w:rsidRDefault="006C1C21" w:rsidP="001C2C1A">
      <w:r w:rsidRPr="00785661">
        <w:lastRenderedPageBreak/>
        <w:t xml:space="preserve">En particulier, les appels à projets suivants peuvent </w:t>
      </w:r>
      <w:r w:rsidR="00C174E6">
        <w:t>intéresser les porteurs de projet.</w:t>
      </w:r>
    </w:p>
    <w:p w14:paraId="36C75CB5" w14:textId="4DCB4957" w:rsidR="00617D7A" w:rsidRPr="00E274D9" w:rsidRDefault="001C2C1A" w:rsidP="00785661">
      <w:pPr>
        <w:pStyle w:val="Paragraphedeliste"/>
        <w:numPr>
          <w:ilvl w:val="0"/>
          <w:numId w:val="28"/>
        </w:numPr>
      </w:pPr>
      <w:r w:rsidRPr="00E274D9">
        <w:t>Appel à projets « </w:t>
      </w:r>
      <w:r w:rsidR="00617D7A" w:rsidRPr="00E274D9">
        <w:t>Projets territoriaux relatifs aux filières légumineuses »</w:t>
      </w:r>
      <w:r w:rsidRPr="00E274D9">
        <w:t xml:space="preserve"> ouvert depuis le 28 juin 2024</w:t>
      </w:r>
    </w:p>
    <w:p w14:paraId="692C718F" w14:textId="77777777" w:rsidR="001C2C1A" w:rsidRDefault="001C2C1A" w:rsidP="00785661">
      <w:pPr>
        <w:spacing w:after="0"/>
      </w:pPr>
      <w:r>
        <w:t xml:space="preserve">Plus d’informations : </w:t>
      </w:r>
    </w:p>
    <w:p w14:paraId="3BBF946D" w14:textId="50621752" w:rsidR="001C2C1A" w:rsidRDefault="00F605BD" w:rsidP="00785661">
      <w:pPr>
        <w:spacing w:after="0"/>
      </w:pPr>
      <w:hyperlink r:id="rId13" w:history="1">
        <w:r w:rsidR="002A1393" w:rsidRPr="00632E73">
          <w:rPr>
            <w:rStyle w:val="Lienhypertexte"/>
          </w:rPr>
          <w:t>https://www.franceagrimer.fr/Accompagner/Planification-ecologique/Planification-ecologique-projets-collectifs/Projets-territoriaux-filieres-legumineuses</w:t>
        </w:r>
      </w:hyperlink>
      <w:r w:rsidR="002A1393">
        <w:t xml:space="preserve"> </w:t>
      </w:r>
    </w:p>
    <w:p w14:paraId="5E257A48" w14:textId="15627AA3" w:rsidR="00C174E6" w:rsidRDefault="00C174E6" w:rsidP="00785661">
      <w:pPr>
        <w:spacing w:after="0"/>
      </w:pPr>
    </w:p>
    <w:p w14:paraId="7E078F29" w14:textId="586850A3" w:rsidR="00C174E6" w:rsidRDefault="00C174E6" w:rsidP="00785661">
      <w:pPr>
        <w:pStyle w:val="Paragraphedeliste"/>
        <w:numPr>
          <w:ilvl w:val="0"/>
          <w:numId w:val="30"/>
        </w:numPr>
        <w:spacing w:after="0"/>
      </w:pPr>
      <w:r>
        <w:t xml:space="preserve">Soutien à la structuration de </w:t>
      </w:r>
      <w:r w:rsidR="0035201B">
        <w:t>p</w:t>
      </w:r>
      <w:r>
        <w:t xml:space="preserve">rojets </w:t>
      </w:r>
      <w:r w:rsidR="0035201B">
        <w:t>a</w:t>
      </w:r>
      <w:r>
        <w:t xml:space="preserve">limentaires </w:t>
      </w:r>
      <w:r w:rsidR="0035201B">
        <w:t>t</w:t>
      </w:r>
      <w:r>
        <w:t>erritoriaux (PAT)</w:t>
      </w:r>
    </w:p>
    <w:p w14:paraId="3A1C872C" w14:textId="5EF907E8" w:rsidR="00C174E6" w:rsidRDefault="00F605BD" w:rsidP="00785661">
      <w:pPr>
        <w:spacing w:after="0"/>
      </w:pPr>
      <w:hyperlink r:id="rId14" w:history="1">
        <w:r w:rsidR="00C174E6" w:rsidRPr="00632E73">
          <w:rPr>
            <w:rStyle w:val="Lienhypertexte"/>
          </w:rPr>
          <w:t>https://www.demarches-simplifiees.fr/commencer/aac-planificationecologique-patn2</w:t>
        </w:r>
      </w:hyperlink>
      <w:r w:rsidR="00C174E6">
        <w:t xml:space="preserve"> </w:t>
      </w:r>
    </w:p>
    <w:p w14:paraId="202B26F8" w14:textId="77777777" w:rsidR="00C174E6" w:rsidRDefault="00C174E6" w:rsidP="00785661">
      <w:pPr>
        <w:spacing w:after="0"/>
      </w:pPr>
    </w:p>
    <w:p w14:paraId="08F29915" w14:textId="77777777" w:rsidR="00FB68FE" w:rsidRDefault="00FB68FE" w:rsidP="00FB68FE">
      <w:pPr>
        <w:pStyle w:val="Titre3"/>
        <w:numPr>
          <w:ilvl w:val="2"/>
          <w:numId w:val="29"/>
        </w:numPr>
      </w:pPr>
      <w:bookmarkStart w:id="22" w:name="_Toc190165122"/>
      <w:r>
        <w:t>Autres dispositifs</w:t>
      </w:r>
      <w:bookmarkEnd w:id="22"/>
    </w:p>
    <w:p w14:paraId="709D9DA4" w14:textId="42FDF1B5" w:rsidR="001D2D0D" w:rsidRDefault="00AB529F" w:rsidP="00AB529F">
      <w:r>
        <w:t>Des dispositifs d</w:t>
      </w:r>
      <w:r w:rsidR="00F605BD">
        <w:t>’</w:t>
      </w:r>
      <w:r>
        <w:t>aide de la R</w:t>
      </w:r>
      <w:r>
        <w:rPr>
          <w:rFonts w:hint="eastAsia"/>
        </w:rPr>
        <w:t>é</w:t>
      </w:r>
      <w:r>
        <w:t>gion Nouvelle-Aquitaine et de l</w:t>
      </w:r>
      <w:r w:rsidR="00F605BD">
        <w:t>’</w:t>
      </w:r>
      <w:r>
        <w:t>Agence de l</w:t>
      </w:r>
      <w:r w:rsidR="00F605BD">
        <w:t>’</w:t>
      </w:r>
      <w:r>
        <w:t>eau Adour Garonne sont convergents avec les objectifs du PAM et peuvent donc aussi contribuer au financement de certains projets AARC.</w:t>
      </w:r>
    </w:p>
    <w:p w14:paraId="2EAAB389" w14:textId="2EAFEBB2" w:rsidR="001D2D0D" w:rsidRDefault="001D2D0D">
      <w:pPr>
        <w:jc w:val="left"/>
      </w:pPr>
    </w:p>
    <w:p w14:paraId="2DF1C6EF" w14:textId="10B23BE5" w:rsidR="00C94A0C" w:rsidRDefault="00C94A0C">
      <w:pPr>
        <w:jc w:val="left"/>
      </w:pPr>
    </w:p>
    <w:p w14:paraId="20B085F4" w14:textId="77777777" w:rsidR="00F94C39" w:rsidRDefault="00F94C39">
      <w:pPr>
        <w:jc w:val="left"/>
      </w:pPr>
    </w:p>
    <w:p w14:paraId="05E112A3" w14:textId="77777777" w:rsidR="00C94A0C" w:rsidRDefault="00C94A0C">
      <w:pPr>
        <w:jc w:val="left"/>
      </w:pPr>
    </w:p>
    <w:p w14:paraId="4D1DB172" w14:textId="68927A0E" w:rsidR="001D2D0D" w:rsidRDefault="001D2D0D" w:rsidP="001D2D0D">
      <w:pPr>
        <w:pStyle w:val="Titre1"/>
        <w:numPr>
          <w:ilvl w:val="0"/>
          <w:numId w:val="0"/>
        </w:numPr>
      </w:pPr>
      <w:bookmarkStart w:id="23" w:name="_Toc190165123"/>
      <w:r>
        <w:t>ANNEXE 2</w:t>
      </w:r>
      <w:r w:rsidRPr="00FB68FE">
        <w:t xml:space="preserve"> – </w:t>
      </w:r>
      <w:r>
        <w:t>Modèle du dossier de candidature</w:t>
      </w:r>
      <w:bookmarkEnd w:id="23"/>
    </w:p>
    <w:p w14:paraId="489505D6" w14:textId="77777777" w:rsidR="001D2D0D" w:rsidRDefault="001D2D0D" w:rsidP="001D2D0D"/>
    <w:p w14:paraId="788A4A3B" w14:textId="146C4ADF" w:rsidR="001D2D0D" w:rsidRDefault="001D2D0D" w:rsidP="001D2D0D">
      <w:r>
        <w:t xml:space="preserve">Fichier à télécharger sur la page dédiée </w:t>
      </w:r>
      <w:r w:rsidR="0036591B">
        <w:t>à l’AMI AARC</w:t>
      </w:r>
      <w:r>
        <w:t xml:space="preserve"> sur le site internet de la DRAAF Nouvelle-Aquitaine :</w:t>
      </w:r>
    </w:p>
    <w:p w14:paraId="20A4D743" w14:textId="7D37D601" w:rsidR="001D2D0D" w:rsidRDefault="00F605BD" w:rsidP="001D2D0D">
      <w:pPr>
        <w:rPr>
          <w:rStyle w:val="url"/>
        </w:rPr>
      </w:pPr>
      <w:hyperlink r:id="rId15" w:history="1">
        <w:r w:rsidR="0036591B" w:rsidRPr="00C6065C">
          <w:rPr>
            <w:rStyle w:val="Lienhypertexte"/>
          </w:rPr>
          <w:t>https://draaf.nouvelle-aquitaine.agriculture.rie.gouv.fr/ouverture-de-l-appel-a-manifestation-d-interet-ami-pour-la-labellisation-d-a3511.html</w:t>
        </w:r>
      </w:hyperlink>
    </w:p>
    <w:p w14:paraId="7CB4C667" w14:textId="1C883FD9" w:rsidR="00617D7A" w:rsidRDefault="00617D7A" w:rsidP="00AB529F"/>
    <w:sectPr w:rsidR="00617D7A">
      <w:headerReference w:type="even" r:id="rId16"/>
      <w:headerReference w:type="default" r:id="rId17"/>
      <w:footerReference w:type="default" r:id="rId18"/>
      <w:head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51A78" w14:textId="77777777" w:rsidR="00614953" w:rsidRDefault="00614953">
      <w:pPr>
        <w:spacing w:after="0" w:line="240" w:lineRule="auto"/>
      </w:pPr>
      <w:r>
        <w:separator/>
      </w:r>
    </w:p>
  </w:endnote>
  <w:endnote w:type="continuationSeparator" w:id="0">
    <w:p w14:paraId="6A73889F" w14:textId="77777777" w:rsidR="00614953" w:rsidRDefault="00614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altName w:val="Times New Roman"/>
    <w:panose1 w:val="00000000000000000000"/>
    <w:charset w:val="00"/>
    <w:family w:val="modern"/>
    <w:notTrueType/>
    <w:pitch w:val="variable"/>
    <w:sig w:usb0="00000001"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202254"/>
      <w:docPartObj>
        <w:docPartGallery w:val="Page Numbers (Bottom of Page)"/>
        <w:docPartUnique/>
      </w:docPartObj>
    </w:sdtPr>
    <w:sdtEndPr>
      <w:rPr>
        <w:sz w:val="20"/>
        <w:szCs w:val="20"/>
      </w:rPr>
    </w:sdtEndPr>
    <w:sdtContent>
      <w:p w14:paraId="554BFA1D" w14:textId="50B28DD4" w:rsidR="00614953" w:rsidRPr="006D310D" w:rsidRDefault="00614953">
        <w:pPr>
          <w:pStyle w:val="Pieddepage"/>
          <w:jc w:val="right"/>
          <w:rPr>
            <w:sz w:val="20"/>
            <w:szCs w:val="20"/>
          </w:rPr>
        </w:pPr>
        <w:r w:rsidRPr="006D310D">
          <w:rPr>
            <w:sz w:val="20"/>
            <w:szCs w:val="20"/>
          </w:rPr>
          <w:fldChar w:fldCharType="begin"/>
        </w:r>
        <w:r w:rsidRPr="006D310D">
          <w:rPr>
            <w:sz w:val="20"/>
            <w:szCs w:val="20"/>
          </w:rPr>
          <w:instrText>PAGE   \* MERGEFORMAT</w:instrText>
        </w:r>
        <w:r w:rsidRPr="006D310D">
          <w:rPr>
            <w:sz w:val="20"/>
            <w:szCs w:val="20"/>
          </w:rPr>
          <w:fldChar w:fldCharType="separate"/>
        </w:r>
        <w:r w:rsidR="00EF7D65">
          <w:rPr>
            <w:noProof/>
            <w:sz w:val="20"/>
            <w:szCs w:val="20"/>
          </w:rPr>
          <w:t>10</w:t>
        </w:r>
        <w:r w:rsidRPr="006D310D">
          <w:rPr>
            <w:sz w:val="20"/>
            <w:szCs w:val="20"/>
          </w:rPr>
          <w:fldChar w:fldCharType="end"/>
        </w:r>
      </w:p>
    </w:sdtContent>
  </w:sdt>
  <w:p w14:paraId="187F71A4" w14:textId="77777777" w:rsidR="00614953" w:rsidRDefault="0061495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4A77B" w14:textId="77777777" w:rsidR="00614953" w:rsidRDefault="00614953">
      <w:pPr>
        <w:spacing w:after="0" w:line="240" w:lineRule="auto"/>
      </w:pPr>
      <w:r>
        <w:separator/>
      </w:r>
    </w:p>
  </w:footnote>
  <w:footnote w:type="continuationSeparator" w:id="0">
    <w:p w14:paraId="4FD84C55" w14:textId="77777777" w:rsidR="00614953" w:rsidRDefault="00614953">
      <w:pPr>
        <w:spacing w:after="0" w:line="240" w:lineRule="auto"/>
      </w:pPr>
      <w:r>
        <w:continuationSeparator/>
      </w:r>
    </w:p>
  </w:footnote>
  <w:footnote w:id="1">
    <w:p w14:paraId="20FE1AFC" w14:textId="77777777" w:rsidR="00614953" w:rsidRPr="00170320" w:rsidRDefault="00614953">
      <w:pPr>
        <w:pStyle w:val="Notedebasdepage"/>
        <w:rPr>
          <w:rFonts w:ascii="Marianne" w:hAnsi="Marianne"/>
        </w:rPr>
      </w:pPr>
      <w:r w:rsidRPr="00170320">
        <w:rPr>
          <w:rStyle w:val="Appelnotedebasdep"/>
          <w:rFonts w:ascii="Marianne" w:hAnsi="Marianne"/>
        </w:rPr>
        <w:footnoteRef/>
      </w:r>
      <w:r w:rsidRPr="00170320">
        <w:rPr>
          <w:rFonts w:ascii="Marianne" w:hAnsi="Marianne"/>
        </w:rPr>
        <w:t xml:space="preserve"> Voir la page « Lancement de la concertation relative au plan pour l’adaptation de l’agriculture méditerranéenne aux impacts du dérèglement climatique (plan « agriculture climat Méditerranée ») » publiée le 16/07/24 sur le site du ministère en charge de l’agriculture : </w:t>
      </w:r>
      <w:hyperlink r:id="rId1" w:tooltip="https://agriculture.gouv.fr/lancement-de-la-concertation-relative-au-plan-pour-ladaptation-de-lagriculture-mediterraneenne-aux" w:history="1">
        <w:r w:rsidRPr="00170320">
          <w:rPr>
            <w:rStyle w:val="Lienhypertexte"/>
            <w:rFonts w:ascii="Marianne" w:hAnsi="Marianne"/>
          </w:rPr>
          <w:t>https://agriculture.gouv.fr/lancement-de-la-concertation-relative-au-plan-pour-ladaptation-de-lagriculture-mediterraneenne-aux</w:t>
        </w:r>
      </w:hyperlink>
      <w:r w:rsidRPr="00170320">
        <w:rPr>
          <w:rFonts w:ascii="Marianne" w:hAnsi="Marianne"/>
        </w:rPr>
        <w:t xml:space="preserve"> </w:t>
      </w:r>
    </w:p>
  </w:footnote>
  <w:footnote w:id="2">
    <w:p w14:paraId="04F766FC" w14:textId="213E9E14" w:rsidR="00614953" w:rsidRDefault="00614953" w:rsidP="00872F40">
      <w:pPr>
        <w:pStyle w:val="Notedebasdepage"/>
      </w:pPr>
      <w:r w:rsidRPr="00170320">
        <w:rPr>
          <w:rStyle w:val="Appelnotedebasdep"/>
          <w:rFonts w:ascii="Marianne" w:hAnsi="Marianne"/>
        </w:rPr>
        <w:footnoteRef/>
      </w:r>
      <w:r w:rsidRPr="00170320">
        <w:rPr>
          <w:rFonts w:ascii="Marianne" w:hAnsi="Marianne"/>
        </w:rPr>
        <w:t xml:space="preserve"> Il s’agit des départements qui se situent, selon la catégorisation établie par l’</w:t>
      </w:r>
      <w:r w:rsidRPr="00170320">
        <w:rPr>
          <w:rFonts w:ascii="Marianne" w:hAnsi="Marianne"/>
        </w:rPr>
        <w:t>INRAe dans un climat de type 6 (climat méditerranéen altéré), 7 (climat du Bassin du Sud-Ouest) ou 8 (climat méditerranéen franc). Voir https://hal.inrae.fr/hal-02660374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1FB5" w14:textId="15ABE707" w:rsidR="00614953" w:rsidRDefault="0061495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614953" w14:paraId="76203A52" w14:textId="77777777">
      <w:trPr>
        <w:trHeight w:val="300"/>
      </w:trPr>
      <w:tc>
        <w:tcPr>
          <w:tcW w:w="3020" w:type="dxa"/>
        </w:tcPr>
        <w:p w14:paraId="65E6BF6C" w14:textId="77777777" w:rsidR="00614953" w:rsidRDefault="00614953">
          <w:pPr>
            <w:pStyle w:val="En-tte"/>
            <w:ind w:left="-115"/>
          </w:pPr>
        </w:p>
      </w:tc>
      <w:tc>
        <w:tcPr>
          <w:tcW w:w="3020" w:type="dxa"/>
        </w:tcPr>
        <w:p w14:paraId="604A8BEB" w14:textId="77777777" w:rsidR="00614953" w:rsidRDefault="00614953">
          <w:pPr>
            <w:pStyle w:val="En-tte"/>
            <w:jc w:val="center"/>
          </w:pPr>
        </w:p>
      </w:tc>
      <w:tc>
        <w:tcPr>
          <w:tcW w:w="3020" w:type="dxa"/>
        </w:tcPr>
        <w:p w14:paraId="26E68F9D" w14:textId="77777777" w:rsidR="00614953" w:rsidRDefault="00614953">
          <w:pPr>
            <w:pStyle w:val="En-tte"/>
            <w:ind w:right="-115"/>
            <w:jc w:val="right"/>
          </w:pPr>
        </w:p>
      </w:tc>
    </w:tr>
  </w:tbl>
  <w:p w14:paraId="4D6A5625" w14:textId="7ECAB6B4" w:rsidR="00614953" w:rsidRDefault="0061495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2F6AA" w14:textId="6252985C" w:rsidR="00614953" w:rsidRDefault="0061495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279D"/>
    <w:multiLevelType w:val="hybridMultilevel"/>
    <w:tmpl w:val="F5A20800"/>
    <w:lvl w:ilvl="0" w:tplc="505E8DBC">
      <w:start w:val="1"/>
      <w:numFmt w:val="bullet"/>
      <w:lvlText w:val="-"/>
      <w:lvlJc w:val="left"/>
      <w:pPr>
        <w:ind w:left="720" w:hanging="360"/>
      </w:pPr>
      <w:rPr>
        <w:rFonts w:ascii="Marianne" w:eastAsiaTheme="minorHAnsi" w:hAnsi="Marianne" w:cstheme="minorHAnsi"/>
      </w:rPr>
    </w:lvl>
    <w:lvl w:ilvl="1" w:tplc="0A50EB48">
      <w:start w:val="1"/>
      <w:numFmt w:val="bullet"/>
      <w:lvlText w:val="o"/>
      <w:lvlJc w:val="left"/>
      <w:pPr>
        <w:ind w:left="1440" w:hanging="360"/>
      </w:pPr>
      <w:rPr>
        <w:rFonts w:ascii="Courier New" w:eastAsia="Courier New" w:hAnsi="Courier New" w:cs="Courier New" w:hint="default"/>
      </w:rPr>
    </w:lvl>
    <w:lvl w:ilvl="2" w:tplc="F1C240F0">
      <w:start w:val="1"/>
      <w:numFmt w:val="bullet"/>
      <w:lvlText w:val="§"/>
      <w:lvlJc w:val="left"/>
      <w:pPr>
        <w:ind w:left="2160" w:hanging="360"/>
      </w:pPr>
      <w:rPr>
        <w:rFonts w:ascii="Wingdings" w:eastAsia="Wingdings" w:hAnsi="Wingdings" w:cs="Wingdings" w:hint="default"/>
      </w:rPr>
    </w:lvl>
    <w:lvl w:ilvl="3" w:tplc="AD401D00">
      <w:start w:val="1"/>
      <w:numFmt w:val="bullet"/>
      <w:lvlText w:val="·"/>
      <w:lvlJc w:val="left"/>
      <w:pPr>
        <w:ind w:left="2880" w:hanging="360"/>
      </w:pPr>
      <w:rPr>
        <w:rFonts w:ascii="Symbol" w:eastAsia="Symbol" w:hAnsi="Symbol" w:cs="Symbol" w:hint="default"/>
      </w:rPr>
    </w:lvl>
    <w:lvl w:ilvl="4" w:tplc="F65601C4">
      <w:start w:val="1"/>
      <w:numFmt w:val="bullet"/>
      <w:lvlText w:val="o"/>
      <w:lvlJc w:val="left"/>
      <w:pPr>
        <w:ind w:left="3600" w:hanging="360"/>
      </w:pPr>
      <w:rPr>
        <w:rFonts w:ascii="Courier New" w:eastAsia="Courier New" w:hAnsi="Courier New" w:cs="Courier New" w:hint="default"/>
      </w:rPr>
    </w:lvl>
    <w:lvl w:ilvl="5" w:tplc="3C1C6590">
      <w:start w:val="1"/>
      <w:numFmt w:val="bullet"/>
      <w:lvlText w:val="§"/>
      <w:lvlJc w:val="left"/>
      <w:pPr>
        <w:ind w:left="4320" w:hanging="360"/>
      </w:pPr>
      <w:rPr>
        <w:rFonts w:ascii="Wingdings" w:eastAsia="Wingdings" w:hAnsi="Wingdings" w:cs="Wingdings" w:hint="default"/>
      </w:rPr>
    </w:lvl>
    <w:lvl w:ilvl="6" w:tplc="CA2459CC">
      <w:start w:val="1"/>
      <w:numFmt w:val="bullet"/>
      <w:lvlText w:val="·"/>
      <w:lvlJc w:val="left"/>
      <w:pPr>
        <w:ind w:left="5040" w:hanging="360"/>
      </w:pPr>
      <w:rPr>
        <w:rFonts w:ascii="Symbol" w:eastAsia="Symbol" w:hAnsi="Symbol" w:cs="Symbol" w:hint="default"/>
      </w:rPr>
    </w:lvl>
    <w:lvl w:ilvl="7" w:tplc="55C03188">
      <w:start w:val="1"/>
      <w:numFmt w:val="bullet"/>
      <w:lvlText w:val="o"/>
      <w:lvlJc w:val="left"/>
      <w:pPr>
        <w:ind w:left="5760" w:hanging="360"/>
      </w:pPr>
      <w:rPr>
        <w:rFonts w:ascii="Courier New" w:eastAsia="Courier New" w:hAnsi="Courier New" w:cs="Courier New" w:hint="default"/>
      </w:rPr>
    </w:lvl>
    <w:lvl w:ilvl="8" w:tplc="8F120910">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8A9636F"/>
    <w:multiLevelType w:val="hybridMultilevel"/>
    <w:tmpl w:val="BD087DFA"/>
    <w:lvl w:ilvl="0" w:tplc="5AB2EFB4">
      <w:start w:val="1"/>
      <w:numFmt w:val="bullet"/>
      <w:lvlText w:val="-"/>
      <w:lvlJc w:val="left"/>
      <w:pPr>
        <w:ind w:left="720" w:hanging="360"/>
      </w:pPr>
      <w:rPr>
        <w:rFonts w:ascii="Marianne" w:eastAsiaTheme="minorHAnsi" w:hAnsi="Marianne" w:cstheme="minorHAnsi" w:hint="default"/>
      </w:rPr>
    </w:lvl>
    <w:lvl w:ilvl="1" w:tplc="5934B22E">
      <w:start w:val="1"/>
      <w:numFmt w:val="bullet"/>
      <w:lvlText w:val="o"/>
      <w:lvlJc w:val="left"/>
      <w:pPr>
        <w:ind w:left="1440" w:hanging="360"/>
      </w:pPr>
      <w:rPr>
        <w:rFonts w:ascii="Courier New" w:hAnsi="Courier New" w:cs="Courier New" w:hint="default"/>
      </w:rPr>
    </w:lvl>
    <w:lvl w:ilvl="2" w:tplc="0F048B58">
      <w:start w:val="1"/>
      <w:numFmt w:val="bullet"/>
      <w:lvlText w:val=""/>
      <w:lvlJc w:val="left"/>
      <w:pPr>
        <w:ind w:left="2160" w:hanging="360"/>
      </w:pPr>
      <w:rPr>
        <w:rFonts w:ascii="Wingdings" w:hAnsi="Wingdings" w:hint="default"/>
      </w:rPr>
    </w:lvl>
    <w:lvl w:ilvl="3" w:tplc="260AAE26">
      <w:start w:val="1"/>
      <w:numFmt w:val="bullet"/>
      <w:lvlText w:val=""/>
      <w:lvlJc w:val="left"/>
      <w:pPr>
        <w:ind w:left="2880" w:hanging="360"/>
      </w:pPr>
      <w:rPr>
        <w:rFonts w:ascii="Symbol" w:hAnsi="Symbol" w:hint="default"/>
      </w:rPr>
    </w:lvl>
    <w:lvl w:ilvl="4" w:tplc="89D073E6">
      <w:start w:val="1"/>
      <w:numFmt w:val="bullet"/>
      <w:lvlText w:val="o"/>
      <w:lvlJc w:val="left"/>
      <w:pPr>
        <w:ind w:left="3600" w:hanging="360"/>
      </w:pPr>
      <w:rPr>
        <w:rFonts w:ascii="Courier New" w:hAnsi="Courier New" w:cs="Courier New" w:hint="default"/>
      </w:rPr>
    </w:lvl>
    <w:lvl w:ilvl="5" w:tplc="D89EB598">
      <w:start w:val="1"/>
      <w:numFmt w:val="bullet"/>
      <w:lvlText w:val=""/>
      <w:lvlJc w:val="left"/>
      <w:pPr>
        <w:ind w:left="4320" w:hanging="360"/>
      </w:pPr>
      <w:rPr>
        <w:rFonts w:ascii="Wingdings" w:hAnsi="Wingdings" w:hint="default"/>
      </w:rPr>
    </w:lvl>
    <w:lvl w:ilvl="6" w:tplc="12CA1B58">
      <w:start w:val="1"/>
      <w:numFmt w:val="bullet"/>
      <w:lvlText w:val=""/>
      <w:lvlJc w:val="left"/>
      <w:pPr>
        <w:ind w:left="5040" w:hanging="360"/>
      </w:pPr>
      <w:rPr>
        <w:rFonts w:ascii="Symbol" w:hAnsi="Symbol" w:hint="default"/>
      </w:rPr>
    </w:lvl>
    <w:lvl w:ilvl="7" w:tplc="7ADCACBE">
      <w:start w:val="1"/>
      <w:numFmt w:val="bullet"/>
      <w:lvlText w:val="o"/>
      <w:lvlJc w:val="left"/>
      <w:pPr>
        <w:ind w:left="5760" w:hanging="360"/>
      </w:pPr>
      <w:rPr>
        <w:rFonts w:ascii="Courier New" w:hAnsi="Courier New" w:cs="Courier New" w:hint="default"/>
      </w:rPr>
    </w:lvl>
    <w:lvl w:ilvl="8" w:tplc="8E2250E2">
      <w:start w:val="1"/>
      <w:numFmt w:val="bullet"/>
      <w:lvlText w:val=""/>
      <w:lvlJc w:val="left"/>
      <w:pPr>
        <w:ind w:left="6480" w:hanging="360"/>
      </w:pPr>
      <w:rPr>
        <w:rFonts w:ascii="Wingdings" w:hAnsi="Wingdings" w:hint="default"/>
      </w:rPr>
    </w:lvl>
  </w:abstractNum>
  <w:abstractNum w:abstractNumId="2" w15:restartNumberingAfterBreak="0">
    <w:nsid w:val="16916F04"/>
    <w:multiLevelType w:val="hybridMultilevel"/>
    <w:tmpl w:val="57DE4930"/>
    <w:lvl w:ilvl="0" w:tplc="3556A8BE">
      <w:start w:val="1"/>
      <w:numFmt w:val="bullet"/>
      <w:lvlText w:val="-"/>
      <w:lvlJc w:val="left"/>
      <w:pPr>
        <w:ind w:left="720" w:hanging="360"/>
      </w:pPr>
      <w:rPr>
        <w:rFonts w:ascii="Marianne" w:eastAsiaTheme="minorHAnsi" w:hAnsi="Marianne" w:cstheme="minorHAnsi" w:hint="default"/>
      </w:rPr>
    </w:lvl>
    <w:lvl w:ilvl="1" w:tplc="35B02F78">
      <w:start w:val="1"/>
      <w:numFmt w:val="bullet"/>
      <w:lvlText w:val="o"/>
      <w:lvlJc w:val="left"/>
      <w:pPr>
        <w:ind w:left="1440" w:hanging="360"/>
      </w:pPr>
      <w:rPr>
        <w:rFonts w:ascii="Courier New" w:hAnsi="Courier New" w:cs="Courier New" w:hint="default"/>
      </w:rPr>
    </w:lvl>
    <w:lvl w:ilvl="2" w:tplc="87C63E92">
      <w:start w:val="1"/>
      <w:numFmt w:val="bullet"/>
      <w:lvlText w:val=""/>
      <w:lvlJc w:val="left"/>
      <w:pPr>
        <w:ind w:left="2160" w:hanging="360"/>
      </w:pPr>
      <w:rPr>
        <w:rFonts w:ascii="Wingdings" w:hAnsi="Wingdings" w:hint="default"/>
      </w:rPr>
    </w:lvl>
    <w:lvl w:ilvl="3" w:tplc="C4183E28">
      <w:start w:val="1"/>
      <w:numFmt w:val="bullet"/>
      <w:lvlText w:val=""/>
      <w:lvlJc w:val="left"/>
      <w:pPr>
        <w:ind w:left="2880" w:hanging="360"/>
      </w:pPr>
      <w:rPr>
        <w:rFonts w:ascii="Symbol" w:hAnsi="Symbol" w:hint="default"/>
      </w:rPr>
    </w:lvl>
    <w:lvl w:ilvl="4" w:tplc="D4BE06D4">
      <w:start w:val="1"/>
      <w:numFmt w:val="bullet"/>
      <w:lvlText w:val="o"/>
      <w:lvlJc w:val="left"/>
      <w:pPr>
        <w:ind w:left="3600" w:hanging="360"/>
      </w:pPr>
      <w:rPr>
        <w:rFonts w:ascii="Courier New" w:hAnsi="Courier New" w:cs="Courier New" w:hint="default"/>
      </w:rPr>
    </w:lvl>
    <w:lvl w:ilvl="5" w:tplc="2F24F440">
      <w:start w:val="1"/>
      <w:numFmt w:val="bullet"/>
      <w:lvlText w:val=""/>
      <w:lvlJc w:val="left"/>
      <w:pPr>
        <w:ind w:left="4320" w:hanging="360"/>
      </w:pPr>
      <w:rPr>
        <w:rFonts w:ascii="Wingdings" w:hAnsi="Wingdings" w:hint="default"/>
      </w:rPr>
    </w:lvl>
    <w:lvl w:ilvl="6" w:tplc="F1644806">
      <w:start w:val="1"/>
      <w:numFmt w:val="bullet"/>
      <w:lvlText w:val=""/>
      <w:lvlJc w:val="left"/>
      <w:pPr>
        <w:ind w:left="5040" w:hanging="360"/>
      </w:pPr>
      <w:rPr>
        <w:rFonts w:ascii="Symbol" w:hAnsi="Symbol" w:hint="default"/>
      </w:rPr>
    </w:lvl>
    <w:lvl w:ilvl="7" w:tplc="5D7A8082">
      <w:start w:val="1"/>
      <w:numFmt w:val="bullet"/>
      <w:lvlText w:val="o"/>
      <w:lvlJc w:val="left"/>
      <w:pPr>
        <w:ind w:left="5760" w:hanging="360"/>
      </w:pPr>
      <w:rPr>
        <w:rFonts w:ascii="Courier New" w:hAnsi="Courier New" w:cs="Courier New" w:hint="default"/>
      </w:rPr>
    </w:lvl>
    <w:lvl w:ilvl="8" w:tplc="A3EAE2C8">
      <w:start w:val="1"/>
      <w:numFmt w:val="bullet"/>
      <w:lvlText w:val=""/>
      <w:lvlJc w:val="left"/>
      <w:pPr>
        <w:ind w:left="6480" w:hanging="360"/>
      </w:pPr>
      <w:rPr>
        <w:rFonts w:ascii="Wingdings" w:hAnsi="Wingdings" w:hint="default"/>
      </w:rPr>
    </w:lvl>
  </w:abstractNum>
  <w:abstractNum w:abstractNumId="3" w15:restartNumberingAfterBreak="0">
    <w:nsid w:val="1E1E0EDF"/>
    <w:multiLevelType w:val="hybridMultilevel"/>
    <w:tmpl w:val="7712825A"/>
    <w:lvl w:ilvl="0" w:tplc="1DBE5678">
      <w:start w:val="1"/>
      <w:numFmt w:val="bullet"/>
      <w:lvlText w:val=""/>
      <w:lvlJc w:val="left"/>
      <w:pPr>
        <w:ind w:left="720" w:hanging="360"/>
      </w:pPr>
      <w:rPr>
        <w:rFonts w:ascii="Symbol" w:hAnsi="Symbol" w:hint="default"/>
      </w:rPr>
    </w:lvl>
    <w:lvl w:ilvl="1" w:tplc="AE9064BC">
      <w:start w:val="1"/>
      <w:numFmt w:val="bullet"/>
      <w:lvlText w:val="o"/>
      <w:lvlJc w:val="left"/>
      <w:pPr>
        <w:ind w:left="1440" w:hanging="360"/>
      </w:pPr>
      <w:rPr>
        <w:rFonts w:ascii="Courier New" w:hAnsi="Courier New" w:cs="Courier New" w:hint="default"/>
      </w:rPr>
    </w:lvl>
    <w:lvl w:ilvl="2" w:tplc="17F697AE">
      <w:start w:val="1"/>
      <w:numFmt w:val="bullet"/>
      <w:lvlText w:val=""/>
      <w:lvlJc w:val="left"/>
      <w:pPr>
        <w:ind w:left="2160" w:hanging="360"/>
      </w:pPr>
      <w:rPr>
        <w:rFonts w:ascii="Wingdings" w:hAnsi="Wingdings" w:hint="default"/>
      </w:rPr>
    </w:lvl>
    <w:lvl w:ilvl="3" w:tplc="80D876D6">
      <w:start w:val="1"/>
      <w:numFmt w:val="bullet"/>
      <w:lvlText w:val=""/>
      <w:lvlJc w:val="left"/>
      <w:pPr>
        <w:ind w:left="2880" w:hanging="360"/>
      </w:pPr>
      <w:rPr>
        <w:rFonts w:ascii="Symbol" w:hAnsi="Symbol" w:hint="default"/>
      </w:rPr>
    </w:lvl>
    <w:lvl w:ilvl="4" w:tplc="82F45326">
      <w:start w:val="1"/>
      <w:numFmt w:val="bullet"/>
      <w:lvlText w:val="o"/>
      <w:lvlJc w:val="left"/>
      <w:pPr>
        <w:ind w:left="3600" w:hanging="360"/>
      </w:pPr>
      <w:rPr>
        <w:rFonts w:ascii="Courier New" w:hAnsi="Courier New" w:cs="Courier New" w:hint="default"/>
      </w:rPr>
    </w:lvl>
    <w:lvl w:ilvl="5" w:tplc="3CB2E154">
      <w:start w:val="1"/>
      <w:numFmt w:val="bullet"/>
      <w:lvlText w:val=""/>
      <w:lvlJc w:val="left"/>
      <w:pPr>
        <w:ind w:left="4320" w:hanging="360"/>
      </w:pPr>
      <w:rPr>
        <w:rFonts w:ascii="Wingdings" w:hAnsi="Wingdings" w:hint="default"/>
      </w:rPr>
    </w:lvl>
    <w:lvl w:ilvl="6" w:tplc="F64E9CBE">
      <w:start w:val="1"/>
      <w:numFmt w:val="bullet"/>
      <w:lvlText w:val=""/>
      <w:lvlJc w:val="left"/>
      <w:pPr>
        <w:ind w:left="5040" w:hanging="360"/>
      </w:pPr>
      <w:rPr>
        <w:rFonts w:ascii="Symbol" w:hAnsi="Symbol" w:hint="default"/>
      </w:rPr>
    </w:lvl>
    <w:lvl w:ilvl="7" w:tplc="C122E984">
      <w:start w:val="1"/>
      <w:numFmt w:val="bullet"/>
      <w:lvlText w:val="o"/>
      <w:lvlJc w:val="left"/>
      <w:pPr>
        <w:ind w:left="5760" w:hanging="360"/>
      </w:pPr>
      <w:rPr>
        <w:rFonts w:ascii="Courier New" w:hAnsi="Courier New" w:cs="Courier New" w:hint="default"/>
      </w:rPr>
    </w:lvl>
    <w:lvl w:ilvl="8" w:tplc="FF946674">
      <w:start w:val="1"/>
      <w:numFmt w:val="bullet"/>
      <w:lvlText w:val=""/>
      <w:lvlJc w:val="left"/>
      <w:pPr>
        <w:ind w:left="6480" w:hanging="360"/>
      </w:pPr>
      <w:rPr>
        <w:rFonts w:ascii="Wingdings" w:hAnsi="Wingdings" w:hint="default"/>
      </w:rPr>
    </w:lvl>
  </w:abstractNum>
  <w:abstractNum w:abstractNumId="4" w15:restartNumberingAfterBreak="0">
    <w:nsid w:val="206F0CF4"/>
    <w:multiLevelType w:val="hybridMultilevel"/>
    <w:tmpl w:val="1BF62BE0"/>
    <w:lvl w:ilvl="0" w:tplc="B1F6D0AE">
      <w:start w:val="1"/>
      <w:numFmt w:val="bullet"/>
      <w:lvlText w:val="-"/>
      <w:lvlJc w:val="left"/>
      <w:pPr>
        <w:ind w:left="720" w:hanging="360"/>
      </w:pPr>
      <w:rPr>
        <w:rFonts w:ascii="Marianne" w:eastAsiaTheme="minorHAnsi" w:hAnsi="Marianne" w:cstheme="minorHAnsi" w:hint="default"/>
      </w:rPr>
    </w:lvl>
    <w:lvl w:ilvl="1" w:tplc="314A6006">
      <w:start w:val="1"/>
      <w:numFmt w:val="bullet"/>
      <w:lvlText w:val="o"/>
      <w:lvlJc w:val="left"/>
      <w:pPr>
        <w:ind w:left="1440" w:hanging="360"/>
      </w:pPr>
      <w:rPr>
        <w:rFonts w:ascii="Courier New" w:hAnsi="Courier New" w:cs="Courier New" w:hint="default"/>
      </w:rPr>
    </w:lvl>
    <w:lvl w:ilvl="2" w:tplc="4762F3DA">
      <w:start w:val="1"/>
      <w:numFmt w:val="bullet"/>
      <w:lvlText w:val=""/>
      <w:lvlJc w:val="left"/>
      <w:pPr>
        <w:ind w:left="2160" w:hanging="360"/>
      </w:pPr>
      <w:rPr>
        <w:rFonts w:ascii="Wingdings" w:hAnsi="Wingdings" w:hint="default"/>
      </w:rPr>
    </w:lvl>
    <w:lvl w:ilvl="3" w:tplc="86FCE540">
      <w:start w:val="1"/>
      <w:numFmt w:val="bullet"/>
      <w:lvlText w:val=""/>
      <w:lvlJc w:val="left"/>
      <w:pPr>
        <w:ind w:left="2880" w:hanging="360"/>
      </w:pPr>
      <w:rPr>
        <w:rFonts w:ascii="Symbol" w:hAnsi="Symbol" w:hint="default"/>
      </w:rPr>
    </w:lvl>
    <w:lvl w:ilvl="4" w:tplc="4E0C7314">
      <w:start w:val="1"/>
      <w:numFmt w:val="bullet"/>
      <w:lvlText w:val="o"/>
      <w:lvlJc w:val="left"/>
      <w:pPr>
        <w:ind w:left="3600" w:hanging="360"/>
      </w:pPr>
      <w:rPr>
        <w:rFonts w:ascii="Courier New" w:hAnsi="Courier New" w:cs="Courier New" w:hint="default"/>
      </w:rPr>
    </w:lvl>
    <w:lvl w:ilvl="5" w:tplc="36C8E646">
      <w:start w:val="1"/>
      <w:numFmt w:val="bullet"/>
      <w:lvlText w:val=""/>
      <w:lvlJc w:val="left"/>
      <w:pPr>
        <w:ind w:left="4320" w:hanging="360"/>
      </w:pPr>
      <w:rPr>
        <w:rFonts w:ascii="Wingdings" w:hAnsi="Wingdings" w:hint="default"/>
      </w:rPr>
    </w:lvl>
    <w:lvl w:ilvl="6" w:tplc="D30ACEF2">
      <w:start w:val="1"/>
      <w:numFmt w:val="bullet"/>
      <w:lvlText w:val=""/>
      <w:lvlJc w:val="left"/>
      <w:pPr>
        <w:ind w:left="5040" w:hanging="360"/>
      </w:pPr>
      <w:rPr>
        <w:rFonts w:ascii="Symbol" w:hAnsi="Symbol" w:hint="default"/>
      </w:rPr>
    </w:lvl>
    <w:lvl w:ilvl="7" w:tplc="B05AF8BA">
      <w:start w:val="1"/>
      <w:numFmt w:val="bullet"/>
      <w:lvlText w:val="o"/>
      <w:lvlJc w:val="left"/>
      <w:pPr>
        <w:ind w:left="5760" w:hanging="360"/>
      </w:pPr>
      <w:rPr>
        <w:rFonts w:ascii="Courier New" w:hAnsi="Courier New" w:cs="Courier New" w:hint="default"/>
      </w:rPr>
    </w:lvl>
    <w:lvl w:ilvl="8" w:tplc="7EB8F3FC">
      <w:start w:val="1"/>
      <w:numFmt w:val="bullet"/>
      <w:lvlText w:val=""/>
      <w:lvlJc w:val="left"/>
      <w:pPr>
        <w:ind w:left="6480" w:hanging="360"/>
      </w:pPr>
      <w:rPr>
        <w:rFonts w:ascii="Wingdings" w:hAnsi="Wingdings" w:hint="default"/>
      </w:rPr>
    </w:lvl>
  </w:abstractNum>
  <w:abstractNum w:abstractNumId="5" w15:restartNumberingAfterBreak="0">
    <w:nsid w:val="21091D42"/>
    <w:multiLevelType w:val="hybridMultilevel"/>
    <w:tmpl w:val="2E526A90"/>
    <w:lvl w:ilvl="0" w:tplc="AFEA3740">
      <w:start w:val="1"/>
      <w:numFmt w:val="lowerRoman"/>
      <w:lvlText w:val="(%1)"/>
      <w:lvlJc w:val="left"/>
      <w:pPr>
        <w:ind w:left="1080" w:hanging="720"/>
      </w:pPr>
      <w:rPr>
        <w:rFonts w:hint="default"/>
      </w:rPr>
    </w:lvl>
    <w:lvl w:ilvl="1" w:tplc="E47265AE">
      <w:start w:val="1"/>
      <w:numFmt w:val="lowerLetter"/>
      <w:lvlText w:val="%2."/>
      <w:lvlJc w:val="left"/>
      <w:pPr>
        <w:ind w:left="1440" w:hanging="360"/>
      </w:pPr>
    </w:lvl>
    <w:lvl w:ilvl="2" w:tplc="58B0F3C4">
      <w:start w:val="1"/>
      <w:numFmt w:val="lowerRoman"/>
      <w:lvlText w:val="%3."/>
      <w:lvlJc w:val="right"/>
      <w:pPr>
        <w:ind w:left="2160" w:hanging="180"/>
      </w:pPr>
    </w:lvl>
    <w:lvl w:ilvl="3" w:tplc="667861D0">
      <w:start w:val="1"/>
      <w:numFmt w:val="decimal"/>
      <w:lvlText w:val="%4."/>
      <w:lvlJc w:val="left"/>
      <w:pPr>
        <w:ind w:left="2880" w:hanging="360"/>
      </w:pPr>
    </w:lvl>
    <w:lvl w:ilvl="4" w:tplc="E1482BEE">
      <w:start w:val="1"/>
      <w:numFmt w:val="lowerLetter"/>
      <w:lvlText w:val="%5."/>
      <w:lvlJc w:val="left"/>
      <w:pPr>
        <w:ind w:left="3600" w:hanging="360"/>
      </w:pPr>
    </w:lvl>
    <w:lvl w:ilvl="5" w:tplc="C7603460">
      <w:start w:val="1"/>
      <w:numFmt w:val="lowerRoman"/>
      <w:lvlText w:val="%6."/>
      <w:lvlJc w:val="right"/>
      <w:pPr>
        <w:ind w:left="4320" w:hanging="180"/>
      </w:pPr>
    </w:lvl>
    <w:lvl w:ilvl="6" w:tplc="9FE6CF5A">
      <w:start w:val="1"/>
      <w:numFmt w:val="decimal"/>
      <w:lvlText w:val="%7."/>
      <w:lvlJc w:val="left"/>
      <w:pPr>
        <w:ind w:left="5040" w:hanging="360"/>
      </w:pPr>
    </w:lvl>
    <w:lvl w:ilvl="7" w:tplc="3516E2EC">
      <w:start w:val="1"/>
      <w:numFmt w:val="lowerLetter"/>
      <w:lvlText w:val="%8."/>
      <w:lvlJc w:val="left"/>
      <w:pPr>
        <w:ind w:left="5760" w:hanging="360"/>
      </w:pPr>
    </w:lvl>
    <w:lvl w:ilvl="8" w:tplc="0F4A007A">
      <w:start w:val="1"/>
      <w:numFmt w:val="lowerRoman"/>
      <w:lvlText w:val="%9."/>
      <w:lvlJc w:val="right"/>
      <w:pPr>
        <w:ind w:left="6480" w:hanging="180"/>
      </w:pPr>
    </w:lvl>
  </w:abstractNum>
  <w:abstractNum w:abstractNumId="6" w15:restartNumberingAfterBreak="0">
    <w:nsid w:val="28CB23EE"/>
    <w:multiLevelType w:val="hybridMultilevel"/>
    <w:tmpl w:val="28AA86FC"/>
    <w:lvl w:ilvl="0" w:tplc="F18E5328">
      <w:start w:val="1"/>
      <w:numFmt w:val="bullet"/>
      <w:lvlText w:val="-"/>
      <w:lvlJc w:val="left"/>
      <w:pPr>
        <w:ind w:left="720" w:hanging="360"/>
      </w:pPr>
      <w:rPr>
        <w:rFonts w:ascii="Marianne" w:eastAsiaTheme="minorHAnsi" w:hAnsi="Marianne" w:cstheme="minorHAnsi" w:hint="default"/>
      </w:rPr>
    </w:lvl>
    <w:lvl w:ilvl="1" w:tplc="AD7AA91A">
      <w:start w:val="1"/>
      <w:numFmt w:val="bullet"/>
      <w:lvlText w:val="o"/>
      <w:lvlJc w:val="left"/>
      <w:pPr>
        <w:ind w:left="1440" w:hanging="360"/>
      </w:pPr>
      <w:rPr>
        <w:rFonts w:ascii="Courier New" w:hAnsi="Courier New" w:cs="Courier New" w:hint="default"/>
      </w:rPr>
    </w:lvl>
    <w:lvl w:ilvl="2" w:tplc="B9F6A1DA">
      <w:start w:val="1"/>
      <w:numFmt w:val="bullet"/>
      <w:lvlText w:val=""/>
      <w:lvlJc w:val="left"/>
      <w:pPr>
        <w:ind w:left="2160" w:hanging="360"/>
      </w:pPr>
      <w:rPr>
        <w:rFonts w:ascii="Wingdings" w:hAnsi="Wingdings" w:hint="default"/>
      </w:rPr>
    </w:lvl>
    <w:lvl w:ilvl="3" w:tplc="D2525152">
      <w:start w:val="1"/>
      <w:numFmt w:val="bullet"/>
      <w:lvlText w:val=""/>
      <w:lvlJc w:val="left"/>
      <w:pPr>
        <w:ind w:left="2880" w:hanging="360"/>
      </w:pPr>
      <w:rPr>
        <w:rFonts w:ascii="Symbol" w:hAnsi="Symbol" w:hint="default"/>
      </w:rPr>
    </w:lvl>
    <w:lvl w:ilvl="4" w:tplc="2B04A522">
      <w:start w:val="1"/>
      <w:numFmt w:val="bullet"/>
      <w:lvlText w:val="o"/>
      <w:lvlJc w:val="left"/>
      <w:pPr>
        <w:ind w:left="3600" w:hanging="360"/>
      </w:pPr>
      <w:rPr>
        <w:rFonts w:ascii="Courier New" w:hAnsi="Courier New" w:cs="Courier New" w:hint="default"/>
      </w:rPr>
    </w:lvl>
    <w:lvl w:ilvl="5" w:tplc="8DB86F2E">
      <w:start w:val="1"/>
      <w:numFmt w:val="bullet"/>
      <w:lvlText w:val=""/>
      <w:lvlJc w:val="left"/>
      <w:pPr>
        <w:ind w:left="4320" w:hanging="360"/>
      </w:pPr>
      <w:rPr>
        <w:rFonts w:ascii="Wingdings" w:hAnsi="Wingdings" w:hint="default"/>
      </w:rPr>
    </w:lvl>
    <w:lvl w:ilvl="6" w:tplc="9E7C6CB6">
      <w:start w:val="1"/>
      <w:numFmt w:val="bullet"/>
      <w:lvlText w:val=""/>
      <w:lvlJc w:val="left"/>
      <w:pPr>
        <w:ind w:left="5040" w:hanging="360"/>
      </w:pPr>
      <w:rPr>
        <w:rFonts w:ascii="Symbol" w:hAnsi="Symbol" w:hint="default"/>
      </w:rPr>
    </w:lvl>
    <w:lvl w:ilvl="7" w:tplc="E41A6390">
      <w:start w:val="1"/>
      <w:numFmt w:val="bullet"/>
      <w:lvlText w:val="o"/>
      <w:lvlJc w:val="left"/>
      <w:pPr>
        <w:ind w:left="5760" w:hanging="360"/>
      </w:pPr>
      <w:rPr>
        <w:rFonts w:ascii="Courier New" w:hAnsi="Courier New" w:cs="Courier New" w:hint="default"/>
      </w:rPr>
    </w:lvl>
    <w:lvl w:ilvl="8" w:tplc="14D4588C">
      <w:start w:val="1"/>
      <w:numFmt w:val="bullet"/>
      <w:lvlText w:val=""/>
      <w:lvlJc w:val="left"/>
      <w:pPr>
        <w:ind w:left="6480" w:hanging="360"/>
      </w:pPr>
      <w:rPr>
        <w:rFonts w:ascii="Wingdings" w:hAnsi="Wingdings" w:hint="default"/>
      </w:rPr>
    </w:lvl>
  </w:abstractNum>
  <w:abstractNum w:abstractNumId="7" w15:restartNumberingAfterBreak="0">
    <w:nsid w:val="29182A5F"/>
    <w:multiLevelType w:val="hybridMultilevel"/>
    <w:tmpl w:val="716219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3710BB"/>
    <w:multiLevelType w:val="hybridMultilevel"/>
    <w:tmpl w:val="FEE418F2"/>
    <w:lvl w:ilvl="0" w:tplc="4822BE8E">
      <w:start w:val="1"/>
      <w:numFmt w:val="lowerRoman"/>
      <w:lvlText w:val="(%1)"/>
      <w:lvlJc w:val="left"/>
      <w:pPr>
        <w:ind w:left="1080" w:hanging="720"/>
      </w:pPr>
      <w:rPr>
        <w:rFonts w:hint="default"/>
      </w:rPr>
    </w:lvl>
    <w:lvl w:ilvl="1" w:tplc="DF98704A">
      <w:start w:val="1"/>
      <w:numFmt w:val="lowerLetter"/>
      <w:lvlText w:val="%2."/>
      <w:lvlJc w:val="left"/>
      <w:pPr>
        <w:ind w:left="1440" w:hanging="360"/>
      </w:pPr>
    </w:lvl>
    <w:lvl w:ilvl="2" w:tplc="35623A34">
      <w:start w:val="1"/>
      <w:numFmt w:val="lowerRoman"/>
      <w:lvlText w:val="%3."/>
      <w:lvlJc w:val="right"/>
      <w:pPr>
        <w:ind w:left="2160" w:hanging="180"/>
      </w:pPr>
    </w:lvl>
    <w:lvl w:ilvl="3" w:tplc="701EB634">
      <w:start w:val="1"/>
      <w:numFmt w:val="decimal"/>
      <w:lvlText w:val="%4."/>
      <w:lvlJc w:val="left"/>
      <w:pPr>
        <w:ind w:left="2880" w:hanging="360"/>
      </w:pPr>
    </w:lvl>
    <w:lvl w:ilvl="4" w:tplc="9F40E54A">
      <w:start w:val="1"/>
      <w:numFmt w:val="lowerLetter"/>
      <w:lvlText w:val="%5."/>
      <w:lvlJc w:val="left"/>
      <w:pPr>
        <w:ind w:left="3600" w:hanging="360"/>
      </w:pPr>
    </w:lvl>
    <w:lvl w:ilvl="5" w:tplc="F3E4F994">
      <w:start w:val="1"/>
      <w:numFmt w:val="lowerRoman"/>
      <w:lvlText w:val="%6."/>
      <w:lvlJc w:val="right"/>
      <w:pPr>
        <w:ind w:left="4320" w:hanging="180"/>
      </w:pPr>
    </w:lvl>
    <w:lvl w:ilvl="6" w:tplc="3CFCFDF0">
      <w:start w:val="1"/>
      <w:numFmt w:val="decimal"/>
      <w:lvlText w:val="%7."/>
      <w:lvlJc w:val="left"/>
      <w:pPr>
        <w:ind w:left="5040" w:hanging="360"/>
      </w:pPr>
    </w:lvl>
    <w:lvl w:ilvl="7" w:tplc="AD2C0106">
      <w:start w:val="1"/>
      <w:numFmt w:val="lowerLetter"/>
      <w:lvlText w:val="%8."/>
      <w:lvlJc w:val="left"/>
      <w:pPr>
        <w:ind w:left="5760" w:hanging="360"/>
      </w:pPr>
    </w:lvl>
    <w:lvl w:ilvl="8" w:tplc="B7F6DE9C">
      <w:start w:val="1"/>
      <w:numFmt w:val="lowerRoman"/>
      <w:lvlText w:val="%9."/>
      <w:lvlJc w:val="right"/>
      <w:pPr>
        <w:ind w:left="6480" w:hanging="180"/>
      </w:pPr>
    </w:lvl>
  </w:abstractNum>
  <w:abstractNum w:abstractNumId="9" w15:restartNumberingAfterBreak="0">
    <w:nsid w:val="326806F7"/>
    <w:multiLevelType w:val="hybridMultilevel"/>
    <w:tmpl w:val="AF10A86E"/>
    <w:lvl w:ilvl="0" w:tplc="1EF4E35E">
      <w:start w:val="1"/>
      <w:numFmt w:val="bullet"/>
      <w:lvlText w:val="-"/>
      <w:lvlJc w:val="left"/>
      <w:pPr>
        <w:ind w:left="720" w:hanging="360"/>
      </w:pPr>
      <w:rPr>
        <w:rFonts w:ascii="Marianne" w:eastAsiaTheme="minorHAnsi" w:hAnsi="Marianne" w:cstheme="minorHAnsi" w:hint="default"/>
      </w:rPr>
    </w:lvl>
    <w:lvl w:ilvl="1" w:tplc="10620000">
      <w:start w:val="1"/>
      <w:numFmt w:val="bullet"/>
      <w:lvlText w:val="o"/>
      <w:lvlJc w:val="left"/>
      <w:pPr>
        <w:ind w:left="1440" w:hanging="360"/>
      </w:pPr>
      <w:rPr>
        <w:rFonts w:ascii="Courier New" w:hAnsi="Courier New" w:cs="Courier New" w:hint="default"/>
      </w:rPr>
    </w:lvl>
    <w:lvl w:ilvl="2" w:tplc="3B126D8C">
      <w:start w:val="1"/>
      <w:numFmt w:val="bullet"/>
      <w:lvlText w:val=""/>
      <w:lvlJc w:val="left"/>
      <w:pPr>
        <w:ind w:left="2160" w:hanging="360"/>
      </w:pPr>
      <w:rPr>
        <w:rFonts w:ascii="Wingdings" w:hAnsi="Wingdings" w:hint="default"/>
      </w:rPr>
    </w:lvl>
    <w:lvl w:ilvl="3" w:tplc="1798A374">
      <w:start w:val="1"/>
      <w:numFmt w:val="bullet"/>
      <w:lvlText w:val=""/>
      <w:lvlJc w:val="left"/>
      <w:pPr>
        <w:ind w:left="2880" w:hanging="360"/>
      </w:pPr>
      <w:rPr>
        <w:rFonts w:ascii="Symbol" w:hAnsi="Symbol" w:hint="default"/>
      </w:rPr>
    </w:lvl>
    <w:lvl w:ilvl="4" w:tplc="2244DB84">
      <w:start w:val="1"/>
      <w:numFmt w:val="bullet"/>
      <w:lvlText w:val="o"/>
      <w:lvlJc w:val="left"/>
      <w:pPr>
        <w:ind w:left="3600" w:hanging="360"/>
      </w:pPr>
      <w:rPr>
        <w:rFonts w:ascii="Courier New" w:hAnsi="Courier New" w:cs="Courier New" w:hint="default"/>
      </w:rPr>
    </w:lvl>
    <w:lvl w:ilvl="5" w:tplc="D898C0EC">
      <w:start w:val="1"/>
      <w:numFmt w:val="bullet"/>
      <w:lvlText w:val=""/>
      <w:lvlJc w:val="left"/>
      <w:pPr>
        <w:ind w:left="4320" w:hanging="360"/>
      </w:pPr>
      <w:rPr>
        <w:rFonts w:ascii="Wingdings" w:hAnsi="Wingdings" w:hint="default"/>
      </w:rPr>
    </w:lvl>
    <w:lvl w:ilvl="6" w:tplc="AB2AFBCA">
      <w:start w:val="1"/>
      <w:numFmt w:val="bullet"/>
      <w:lvlText w:val=""/>
      <w:lvlJc w:val="left"/>
      <w:pPr>
        <w:ind w:left="5040" w:hanging="360"/>
      </w:pPr>
      <w:rPr>
        <w:rFonts w:ascii="Symbol" w:hAnsi="Symbol" w:hint="default"/>
      </w:rPr>
    </w:lvl>
    <w:lvl w:ilvl="7" w:tplc="3ABCCE20">
      <w:start w:val="1"/>
      <w:numFmt w:val="bullet"/>
      <w:lvlText w:val="o"/>
      <w:lvlJc w:val="left"/>
      <w:pPr>
        <w:ind w:left="5760" w:hanging="360"/>
      </w:pPr>
      <w:rPr>
        <w:rFonts w:ascii="Courier New" w:hAnsi="Courier New" w:cs="Courier New" w:hint="default"/>
      </w:rPr>
    </w:lvl>
    <w:lvl w:ilvl="8" w:tplc="299805FE">
      <w:start w:val="1"/>
      <w:numFmt w:val="bullet"/>
      <w:lvlText w:val=""/>
      <w:lvlJc w:val="left"/>
      <w:pPr>
        <w:ind w:left="6480" w:hanging="360"/>
      </w:pPr>
      <w:rPr>
        <w:rFonts w:ascii="Wingdings" w:hAnsi="Wingdings" w:hint="default"/>
      </w:rPr>
    </w:lvl>
  </w:abstractNum>
  <w:abstractNum w:abstractNumId="10" w15:restartNumberingAfterBreak="0">
    <w:nsid w:val="3E3E081E"/>
    <w:multiLevelType w:val="hybridMultilevel"/>
    <w:tmpl w:val="4DC03FEE"/>
    <w:lvl w:ilvl="0" w:tplc="173238CE">
      <w:start w:val="1"/>
      <w:numFmt w:val="bullet"/>
      <w:lvlText w:val=""/>
      <w:lvlJc w:val="left"/>
      <w:pPr>
        <w:ind w:left="720" w:hanging="360"/>
      </w:pPr>
      <w:rPr>
        <w:rFonts w:ascii="Symbol" w:hAnsi="Symbol" w:hint="default"/>
      </w:rPr>
    </w:lvl>
    <w:lvl w:ilvl="1" w:tplc="9EB035B2">
      <w:start w:val="1"/>
      <w:numFmt w:val="bullet"/>
      <w:lvlText w:val="o"/>
      <w:lvlJc w:val="left"/>
      <w:pPr>
        <w:ind w:left="1440" w:hanging="360"/>
      </w:pPr>
      <w:rPr>
        <w:rFonts w:ascii="Courier New" w:hAnsi="Courier New" w:cs="Courier New" w:hint="default"/>
      </w:rPr>
    </w:lvl>
    <w:lvl w:ilvl="2" w:tplc="57C0CE50">
      <w:start w:val="1"/>
      <w:numFmt w:val="bullet"/>
      <w:lvlText w:val=""/>
      <w:lvlJc w:val="left"/>
      <w:pPr>
        <w:ind w:left="2160" w:hanging="360"/>
      </w:pPr>
      <w:rPr>
        <w:rFonts w:ascii="Wingdings" w:hAnsi="Wingdings" w:hint="default"/>
      </w:rPr>
    </w:lvl>
    <w:lvl w:ilvl="3" w:tplc="49C80F50">
      <w:start w:val="1"/>
      <w:numFmt w:val="bullet"/>
      <w:lvlText w:val=""/>
      <w:lvlJc w:val="left"/>
      <w:pPr>
        <w:ind w:left="2880" w:hanging="360"/>
      </w:pPr>
      <w:rPr>
        <w:rFonts w:ascii="Symbol" w:hAnsi="Symbol" w:hint="default"/>
      </w:rPr>
    </w:lvl>
    <w:lvl w:ilvl="4" w:tplc="E70EC742">
      <w:start w:val="1"/>
      <w:numFmt w:val="bullet"/>
      <w:lvlText w:val="o"/>
      <w:lvlJc w:val="left"/>
      <w:pPr>
        <w:ind w:left="3600" w:hanging="360"/>
      </w:pPr>
      <w:rPr>
        <w:rFonts w:ascii="Courier New" w:hAnsi="Courier New" w:cs="Courier New" w:hint="default"/>
      </w:rPr>
    </w:lvl>
    <w:lvl w:ilvl="5" w:tplc="B756D4C6">
      <w:start w:val="1"/>
      <w:numFmt w:val="bullet"/>
      <w:lvlText w:val=""/>
      <w:lvlJc w:val="left"/>
      <w:pPr>
        <w:ind w:left="4320" w:hanging="360"/>
      </w:pPr>
      <w:rPr>
        <w:rFonts w:ascii="Wingdings" w:hAnsi="Wingdings" w:hint="default"/>
      </w:rPr>
    </w:lvl>
    <w:lvl w:ilvl="6" w:tplc="6548DEA8">
      <w:start w:val="1"/>
      <w:numFmt w:val="bullet"/>
      <w:lvlText w:val=""/>
      <w:lvlJc w:val="left"/>
      <w:pPr>
        <w:ind w:left="5040" w:hanging="360"/>
      </w:pPr>
      <w:rPr>
        <w:rFonts w:ascii="Symbol" w:hAnsi="Symbol" w:hint="default"/>
      </w:rPr>
    </w:lvl>
    <w:lvl w:ilvl="7" w:tplc="9580FE24">
      <w:start w:val="1"/>
      <w:numFmt w:val="bullet"/>
      <w:lvlText w:val="o"/>
      <w:lvlJc w:val="left"/>
      <w:pPr>
        <w:ind w:left="5760" w:hanging="360"/>
      </w:pPr>
      <w:rPr>
        <w:rFonts w:ascii="Courier New" w:hAnsi="Courier New" w:cs="Courier New" w:hint="default"/>
      </w:rPr>
    </w:lvl>
    <w:lvl w:ilvl="8" w:tplc="764847E4">
      <w:start w:val="1"/>
      <w:numFmt w:val="bullet"/>
      <w:lvlText w:val=""/>
      <w:lvlJc w:val="left"/>
      <w:pPr>
        <w:ind w:left="6480" w:hanging="360"/>
      </w:pPr>
      <w:rPr>
        <w:rFonts w:ascii="Wingdings" w:hAnsi="Wingdings" w:hint="default"/>
      </w:rPr>
    </w:lvl>
  </w:abstractNum>
  <w:abstractNum w:abstractNumId="11" w15:restartNumberingAfterBreak="0">
    <w:nsid w:val="48F659A4"/>
    <w:multiLevelType w:val="hybridMultilevel"/>
    <w:tmpl w:val="53124D2A"/>
    <w:lvl w:ilvl="0" w:tplc="B75E02E2">
      <w:start w:val="1"/>
      <w:numFmt w:val="bullet"/>
      <w:lvlText w:val="-"/>
      <w:lvlJc w:val="left"/>
      <w:pPr>
        <w:ind w:left="720" w:hanging="360"/>
      </w:pPr>
      <w:rPr>
        <w:rFonts w:ascii="Marianne" w:eastAsiaTheme="minorHAnsi" w:hAnsi="Marianne" w:cstheme="minorBidi" w:hint="default"/>
      </w:rPr>
    </w:lvl>
    <w:lvl w:ilvl="1" w:tplc="E8F8F404">
      <w:start w:val="1"/>
      <w:numFmt w:val="bullet"/>
      <w:lvlText w:val="o"/>
      <w:lvlJc w:val="left"/>
      <w:pPr>
        <w:ind w:left="1440" w:hanging="360"/>
      </w:pPr>
      <w:rPr>
        <w:rFonts w:ascii="Courier New" w:hAnsi="Courier New" w:cs="Courier New" w:hint="default"/>
      </w:rPr>
    </w:lvl>
    <w:lvl w:ilvl="2" w:tplc="FB82320E">
      <w:start w:val="1"/>
      <w:numFmt w:val="bullet"/>
      <w:lvlText w:val=""/>
      <w:lvlJc w:val="left"/>
      <w:pPr>
        <w:ind w:left="2160" w:hanging="360"/>
      </w:pPr>
      <w:rPr>
        <w:rFonts w:ascii="Wingdings" w:hAnsi="Wingdings" w:hint="default"/>
      </w:rPr>
    </w:lvl>
    <w:lvl w:ilvl="3" w:tplc="9FDC45E2">
      <w:start w:val="1"/>
      <w:numFmt w:val="bullet"/>
      <w:lvlText w:val=""/>
      <w:lvlJc w:val="left"/>
      <w:pPr>
        <w:ind w:left="2880" w:hanging="360"/>
      </w:pPr>
      <w:rPr>
        <w:rFonts w:ascii="Symbol" w:hAnsi="Symbol" w:hint="default"/>
      </w:rPr>
    </w:lvl>
    <w:lvl w:ilvl="4" w:tplc="4DA2C7D2">
      <w:start w:val="1"/>
      <w:numFmt w:val="bullet"/>
      <w:lvlText w:val="o"/>
      <w:lvlJc w:val="left"/>
      <w:pPr>
        <w:ind w:left="3600" w:hanging="360"/>
      </w:pPr>
      <w:rPr>
        <w:rFonts w:ascii="Courier New" w:hAnsi="Courier New" w:cs="Courier New" w:hint="default"/>
      </w:rPr>
    </w:lvl>
    <w:lvl w:ilvl="5" w:tplc="45C05E90">
      <w:start w:val="1"/>
      <w:numFmt w:val="bullet"/>
      <w:lvlText w:val=""/>
      <w:lvlJc w:val="left"/>
      <w:pPr>
        <w:ind w:left="4320" w:hanging="360"/>
      </w:pPr>
      <w:rPr>
        <w:rFonts w:ascii="Wingdings" w:hAnsi="Wingdings" w:hint="default"/>
      </w:rPr>
    </w:lvl>
    <w:lvl w:ilvl="6" w:tplc="3530CF54">
      <w:start w:val="1"/>
      <w:numFmt w:val="bullet"/>
      <w:lvlText w:val=""/>
      <w:lvlJc w:val="left"/>
      <w:pPr>
        <w:ind w:left="5040" w:hanging="360"/>
      </w:pPr>
      <w:rPr>
        <w:rFonts w:ascii="Symbol" w:hAnsi="Symbol" w:hint="default"/>
      </w:rPr>
    </w:lvl>
    <w:lvl w:ilvl="7" w:tplc="76CA9244">
      <w:start w:val="1"/>
      <w:numFmt w:val="bullet"/>
      <w:lvlText w:val="o"/>
      <w:lvlJc w:val="left"/>
      <w:pPr>
        <w:ind w:left="5760" w:hanging="360"/>
      </w:pPr>
      <w:rPr>
        <w:rFonts w:ascii="Courier New" w:hAnsi="Courier New" w:cs="Courier New" w:hint="default"/>
      </w:rPr>
    </w:lvl>
    <w:lvl w:ilvl="8" w:tplc="E4181E5C">
      <w:start w:val="1"/>
      <w:numFmt w:val="bullet"/>
      <w:lvlText w:val=""/>
      <w:lvlJc w:val="left"/>
      <w:pPr>
        <w:ind w:left="6480" w:hanging="360"/>
      </w:pPr>
      <w:rPr>
        <w:rFonts w:ascii="Wingdings" w:hAnsi="Wingdings" w:hint="default"/>
      </w:rPr>
    </w:lvl>
  </w:abstractNum>
  <w:abstractNum w:abstractNumId="12" w15:restartNumberingAfterBreak="0">
    <w:nsid w:val="4C837274"/>
    <w:multiLevelType w:val="multilevel"/>
    <w:tmpl w:val="A18CF876"/>
    <w:lvl w:ilvl="0">
      <w:start w:val="1"/>
      <w:numFmt w:val="decimal"/>
      <w:pStyle w:val="Titre1"/>
      <w:lvlText w:val="%1"/>
      <w:lvlJc w:val="left"/>
      <w:pPr>
        <w:ind w:left="1283" w:hanging="432"/>
      </w:pPr>
      <w:rPr>
        <w:b w:val="0"/>
        <w:bCs/>
      </w:rPr>
    </w:lvl>
    <w:lvl w:ilvl="1">
      <w:start w:val="1"/>
      <w:numFmt w:val="decimal"/>
      <w:pStyle w:val="Titre2"/>
      <w:lvlText w:val="%1.%2"/>
      <w:lvlJc w:val="left"/>
      <w:pPr>
        <w:ind w:left="1284" w:hanging="576"/>
      </w:pPr>
      <w:rPr>
        <w:b w:val="0"/>
      </w:rPr>
    </w:lvl>
    <w:lvl w:ilvl="2">
      <w:start w:val="1"/>
      <w:numFmt w:val="decimal"/>
      <w:pStyle w:val="Titre3"/>
      <w:lvlText w:val="%1.%2.%3"/>
      <w:lvlJc w:val="left"/>
      <w:pPr>
        <w:ind w:left="1428" w:hanging="720"/>
      </w:pPr>
    </w:lvl>
    <w:lvl w:ilvl="3">
      <w:start w:val="1"/>
      <w:numFmt w:val="decimal"/>
      <w:pStyle w:val="Titre4"/>
      <w:lvlText w:val="%1.%2.%3.%4"/>
      <w:lvlJc w:val="left"/>
      <w:pPr>
        <w:ind w:left="1572" w:hanging="864"/>
      </w:pPr>
    </w:lvl>
    <w:lvl w:ilvl="4">
      <w:start w:val="1"/>
      <w:numFmt w:val="decimal"/>
      <w:pStyle w:val="Titre5"/>
      <w:lvlText w:val="%1.%2.%3.%4.%5"/>
      <w:lvlJc w:val="left"/>
      <w:pPr>
        <w:ind w:left="1716" w:hanging="1008"/>
      </w:pPr>
    </w:lvl>
    <w:lvl w:ilvl="5">
      <w:start w:val="1"/>
      <w:numFmt w:val="decimal"/>
      <w:pStyle w:val="Titre6"/>
      <w:lvlText w:val="%1.%2.%3.%4.%5.%6"/>
      <w:lvlJc w:val="left"/>
      <w:pPr>
        <w:ind w:left="1860" w:hanging="1152"/>
      </w:pPr>
    </w:lvl>
    <w:lvl w:ilvl="6">
      <w:start w:val="1"/>
      <w:numFmt w:val="decimal"/>
      <w:pStyle w:val="Titre7"/>
      <w:lvlText w:val="%1.%2.%3.%4.%5.%6.%7"/>
      <w:lvlJc w:val="left"/>
      <w:pPr>
        <w:ind w:left="2004" w:hanging="1296"/>
      </w:pPr>
    </w:lvl>
    <w:lvl w:ilvl="7">
      <w:start w:val="1"/>
      <w:numFmt w:val="decimal"/>
      <w:pStyle w:val="Titre8"/>
      <w:lvlText w:val="%1.%2.%3.%4.%5.%6.%7.%8"/>
      <w:lvlJc w:val="left"/>
      <w:pPr>
        <w:ind w:left="2148" w:hanging="1440"/>
      </w:pPr>
    </w:lvl>
    <w:lvl w:ilvl="8">
      <w:start w:val="1"/>
      <w:numFmt w:val="decimal"/>
      <w:pStyle w:val="Titre9"/>
      <w:lvlText w:val="%1.%2.%3.%4.%5.%6.%7.%8.%9"/>
      <w:lvlJc w:val="left"/>
      <w:pPr>
        <w:ind w:left="2292" w:hanging="1584"/>
      </w:pPr>
    </w:lvl>
  </w:abstractNum>
  <w:abstractNum w:abstractNumId="13" w15:restartNumberingAfterBreak="0">
    <w:nsid w:val="4D685193"/>
    <w:multiLevelType w:val="hybridMultilevel"/>
    <w:tmpl w:val="8CF4F7F6"/>
    <w:lvl w:ilvl="0" w:tplc="2A961008">
      <w:start w:val="1"/>
      <w:numFmt w:val="bullet"/>
      <w:lvlText w:val="-"/>
      <w:lvlJc w:val="left"/>
      <w:pPr>
        <w:ind w:left="720" w:hanging="360"/>
      </w:pPr>
      <w:rPr>
        <w:rFonts w:ascii="Marianne" w:eastAsiaTheme="minorHAnsi" w:hAnsi="Marianne" w:cstheme="minorHAnsi" w:hint="default"/>
      </w:rPr>
    </w:lvl>
    <w:lvl w:ilvl="1" w:tplc="550ADE38">
      <w:start w:val="1"/>
      <w:numFmt w:val="bullet"/>
      <w:lvlText w:val="o"/>
      <w:lvlJc w:val="left"/>
      <w:pPr>
        <w:ind w:left="1440" w:hanging="360"/>
      </w:pPr>
      <w:rPr>
        <w:rFonts w:ascii="Courier New" w:hAnsi="Courier New" w:cs="Courier New" w:hint="default"/>
      </w:rPr>
    </w:lvl>
    <w:lvl w:ilvl="2" w:tplc="A0FEA656">
      <w:start w:val="1"/>
      <w:numFmt w:val="bullet"/>
      <w:lvlText w:val=""/>
      <w:lvlJc w:val="left"/>
      <w:pPr>
        <w:ind w:left="2160" w:hanging="360"/>
      </w:pPr>
      <w:rPr>
        <w:rFonts w:ascii="Wingdings" w:hAnsi="Wingdings" w:hint="default"/>
      </w:rPr>
    </w:lvl>
    <w:lvl w:ilvl="3" w:tplc="C3504918">
      <w:start w:val="1"/>
      <w:numFmt w:val="bullet"/>
      <w:lvlText w:val=""/>
      <w:lvlJc w:val="left"/>
      <w:pPr>
        <w:ind w:left="2880" w:hanging="360"/>
      </w:pPr>
      <w:rPr>
        <w:rFonts w:ascii="Symbol" w:hAnsi="Symbol" w:hint="default"/>
      </w:rPr>
    </w:lvl>
    <w:lvl w:ilvl="4" w:tplc="72EAEC42">
      <w:start w:val="1"/>
      <w:numFmt w:val="bullet"/>
      <w:lvlText w:val="o"/>
      <w:lvlJc w:val="left"/>
      <w:pPr>
        <w:ind w:left="3600" w:hanging="360"/>
      </w:pPr>
      <w:rPr>
        <w:rFonts w:ascii="Courier New" w:hAnsi="Courier New" w:cs="Courier New" w:hint="default"/>
      </w:rPr>
    </w:lvl>
    <w:lvl w:ilvl="5" w:tplc="31D2A4B2">
      <w:start w:val="1"/>
      <w:numFmt w:val="bullet"/>
      <w:lvlText w:val=""/>
      <w:lvlJc w:val="left"/>
      <w:pPr>
        <w:ind w:left="4320" w:hanging="360"/>
      </w:pPr>
      <w:rPr>
        <w:rFonts w:ascii="Wingdings" w:hAnsi="Wingdings" w:hint="default"/>
      </w:rPr>
    </w:lvl>
    <w:lvl w:ilvl="6" w:tplc="E5B4E90A">
      <w:start w:val="1"/>
      <w:numFmt w:val="bullet"/>
      <w:lvlText w:val=""/>
      <w:lvlJc w:val="left"/>
      <w:pPr>
        <w:ind w:left="5040" w:hanging="360"/>
      </w:pPr>
      <w:rPr>
        <w:rFonts w:ascii="Symbol" w:hAnsi="Symbol" w:hint="default"/>
      </w:rPr>
    </w:lvl>
    <w:lvl w:ilvl="7" w:tplc="A9F25C72">
      <w:start w:val="1"/>
      <w:numFmt w:val="bullet"/>
      <w:lvlText w:val="o"/>
      <w:lvlJc w:val="left"/>
      <w:pPr>
        <w:ind w:left="5760" w:hanging="360"/>
      </w:pPr>
      <w:rPr>
        <w:rFonts w:ascii="Courier New" w:hAnsi="Courier New" w:cs="Courier New" w:hint="default"/>
      </w:rPr>
    </w:lvl>
    <w:lvl w:ilvl="8" w:tplc="11A8B4F8">
      <w:start w:val="1"/>
      <w:numFmt w:val="bullet"/>
      <w:lvlText w:val=""/>
      <w:lvlJc w:val="left"/>
      <w:pPr>
        <w:ind w:left="6480" w:hanging="360"/>
      </w:pPr>
      <w:rPr>
        <w:rFonts w:ascii="Wingdings" w:hAnsi="Wingdings" w:hint="default"/>
      </w:rPr>
    </w:lvl>
  </w:abstractNum>
  <w:abstractNum w:abstractNumId="14" w15:restartNumberingAfterBreak="0">
    <w:nsid w:val="4F460308"/>
    <w:multiLevelType w:val="hybridMultilevel"/>
    <w:tmpl w:val="CC6608AC"/>
    <w:lvl w:ilvl="0" w:tplc="F0AEE6E0">
      <w:start w:val="1"/>
      <w:numFmt w:val="bullet"/>
      <w:lvlText w:val="-"/>
      <w:lvlJc w:val="left"/>
      <w:pPr>
        <w:ind w:left="720" w:hanging="360"/>
      </w:pPr>
      <w:rPr>
        <w:rFonts w:ascii="Marianne" w:eastAsiaTheme="minorHAnsi" w:hAnsi="Marianne" w:cstheme="minorBidi" w:hint="default"/>
      </w:rPr>
    </w:lvl>
    <w:lvl w:ilvl="1" w:tplc="CCF204A4">
      <w:start w:val="1"/>
      <w:numFmt w:val="bullet"/>
      <w:lvlText w:val="o"/>
      <w:lvlJc w:val="left"/>
      <w:pPr>
        <w:ind w:left="1440" w:hanging="360"/>
      </w:pPr>
      <w:rPr>
        <w:rFonts w:ascii="Courier New" w:hAnsi="Courier New" w:cs="Courier New" w:hint="default"/>
      </w:rPr>
    </w:lvl>
    <w:lvl w:ilvl="2" w:tplc="4D589238">
      <w:start w:val="1"/>
      <w:numFmt w:val="bullet"/>
      <w:lvlText w:val=""/>
      <w:lvlJc w:val="left"/>
      <w:pPr>
        <w:ind w:left="2160" w:hanging="360"/>
      </w:pPr>
      <w:rPr>
        <w:rFonts w:ascii="Wingdings" w:hAnsi="Wingdings" w:hint="default"/>
      </w:rPr>
    </w:lvl>
    <w:lvl w:ilvl="3" w:tplc="EE98CEDC">
      <w:start w:val="1"/>
      <w:numFmt w:val="bullet"/>
      <w:lvlText w:val=""/>
      <w:lvlJc w:val="left"/>
      <w:pPr>
        <w:ind w:left="2880" w:hanging="360"/>
      </w:pPr>
      <w:rPr>
        <w:rFonts w:ascii="Symbol" w:hAnsi="Symbol" w:hint="default"/>
      </w:rPr>
    </w:lvl>
    <w:lvl w:ilvl="4" w:tplc="8138E586">
      <w:start w:val="1"/>
      <w:numFmt w:val="bullet"/>
      <w:lvlText w:val="o"/>
      <w:lvlJc w:val="left"/>
      <w:pPr>
        <w:ind w:left="3600" w:hanging="360"/>
      </w:pPr>
      <w:rPr>
        <w:rFonts w:ascii="Courier New" w:hAnsi="Courier New" w:cs="Courier New" w:hint="default"/>
      </w:rPr>
    </w:lvl>
    <w:lvl w:ilvl="5" w:tplc="CD386A46">
      <w:start w:val="1"/>
      <w:numFmt w:val="bullet"/>
      <w:lvlText w:val=""/>
      <w:lvlJc w:val="left"/>
      <w:pPr>
        <w:ind w:left="4320" w:hanging="360"/>
      </w:pPr>
      <w:rPr>
        <w:rFonts w:ascii="Wingdings" w:hAnsi="Wingdings" w:hint="default"/>
      </w:rPr>
    </w:lvl>
    <w:lvl w:ilvl="6" w:tplc="6638F96C">
      <w:start w:val="1"/>
      <w:numFmt w:val="bullet"/>
      <w:lvlText w:val=""/>
      <w:lvlJc w:val="left"/>
      <w:pPr>
        <w:ind w:left="5040" w:hanging="360"/>
      </w:pPr>
      <w:rPr>
        <w:rFonts w:ascii="Symbol" w:hAnsi="Symbol" w:hint="default"/>
      </w:rPr>
    </w:lvl>
    <w:lvl w:ilvl="7" w:tplc="3B42AEC0">
      <w:start w:val="1"/>
      <w:numFmt w:val="bullet"/>
      <w:lvlText w:val="o"/>
      <w:lvlJc w:val="left"/>
      <w:pPr>
        <w:ind w:left="5760" w:hanging="360"/>
      </w:pPr>
      <w:rPr>
        <w:rFonts w:ascii="Courier New" w:hAnsi="Courier New" w:cs="Courier New" w:hint="default"/>
      </w:rPr>
    </w:lvl>
    <w:lvl w:ilvl="8" w:tplc="6704941C">
      <w:start w:val="1"/>
      <w:numFmt w:val="bullet"/>
      <w:lvlText w:val=""/>
      <w:lvlJc w:val="left"/>
      <w:pPr>
        <w:ind w:left="6480" w:hanging="360"/>
      </w:pPr>
      <w:rPr>
        <w:rFonts w:ascii="Wingdings" w:hAnsi="Wingdings" w:hint="default"/>
      </w:rPr>
    </w:lvl>
  </w:abstractNum>
  <w:abstractNum w:abstractNumId="15" w15:restartNumberingAfterBreak="0">
    <w:nsid w:val="4F982D90"/>
    <w:multiLevelType w:val="hybridMultilevel"/>
    <w:tmpl w:val="4D728A18"/>
    <w:lvl w:ilvl="0" w:tplc="594E8240">
      <w:start w:val="1"/>
      <w:numFmt w:val="lowerRoman"/>
      <w:lvlText w:val="(%1)"/>
      <w:lvlJc w:val="left"/>
      <w:pPr>
        <w:ind w:left="1080" w:hanging="720"/>
      </w:pPr>
      <w:rPr>
        <w:rFonts w:hint="default"/>
      </w:rPr>
    </w:lvl>
    <w:lvl w:ilvl="1" w:tplc="588E9B3E">
      <w:start w:val="1"/>
      <w:numFmt w:val="lowerLetter"/>
      <w:lvlText w:val="%2."/>
      <w:lvlJc w:val="left"/>
      <w:pPr>
        <w:ind w:left="1440" w:hanging="360"/>
      </w:pPr>
    </w:lvl>
    <w:lvl w:ilvl="2" w:tplc="1E145D9C">
      <w:start w:val="1"/>
      <w:numFmt w:val="lowerRoman"/>
      <w:lvlText w:val="%3."/>
      <w:lvlJc w:val="right"/>
      <w:pPr>
        <w:ind w:left="2160" w:hanging="180"/>
      </w:pPr>
    </w:lvl>
    <w:lvl w:ilvl="3" w:tplc="93C21776">
      <w:start w:val="1"/>
      <w:numFmt w:val="decimal"/>
      <w:lvlText w:val="%4."/>
      <w:lvlJc w:val="left"/>
      <w:pPr>
        <w:ind w:left="2880" w:hanging="360"/>
      </w:pPr>
    </w:lvl>
    <w:lvl w:ilvl="4" w:tplc="536258C0">
      <w:start w:val="1"/>
      <w:numFmt w:val="lowerLetter"/>
      <w:lvlText w:val="%5."/>
      <w:lvlJc w:val="left"/>
      <w:pPr>
        <w:ind w:left="3600" w:hanging="360"/>
      </w:pPr>
    </w:lvl>
    <w:lvl w:ilvl="5" w:tplc="57DE4794">
      <w:start w:val="1"/>
      <w:numFmt w:val="lowerRoman"/>
      <w:lvlText w:val="%6."/>
      <w:lvlJc w:val="right"/>
      <w:pPr>
        <w:ind w:left="4320" w:hanging="180"/>
      </w:pPr>
    </w:lvl>
    <w:lvl w:ilvl="6" w:tplc="590CAEFA">
      <w:start w:val="1"/>
      <w:numFmt w:val="decimal"/>
      <w:lvlText w:val="%7."/>
      <w:lvlJc w:val="left"/>
      <w:pPr>
        <w:ind w:left="5040" w:hanging="360"/>
      </w:pPr>
    </w:lvl>
    <w:lvl w:ilvl="7" w:tplc="2F4859E0">
      <w:start w:val="1"/>
      <w:numFmt w:val="lowerLetter"/>
      <w:lvlText w:val="%8."/>
      <w:lvlJc w:val="left"/>
      <w:pPr>
        <w:ind w:left="5760" w:hanging="360"/>
      </w:pPr>
    </w:lvl>
    <w:lvl w:ilvl="8" w:tplc="6136E476">
      <w:start w:val="1"/>
      <w:numFmt w:val="lowerRoman"/>
      <w:lvlText w:val="%9."/>
      <w:lvlJc w:val="right"/>
      <w:pPr>
        <w:ind w:left="6480" w:hanging="180"/>
      </w:pPr>
    </w:lvl>
  </w:abstractNum>
  <w:abstractNum w:abstractNumId="16" w15:restartNumberingAfterBreak="0">
    <w:nsid w:val="4FDE2CA5"/>
    <w:multiLevelType w:val="hybridMultilevel"/>
    <w:tmpl w:val="C6F6856C"/>
    <w:lvl w:ilvl="0" w:tplc="0D4EB9F0">
      <w:start w:val="1"/>
      <w:numFmt w:val="bullet"/>
      <w:lvlText w:val="-"/>
      <w:lvlJc w:val="left"/>
      <w:pPr>
        <w:ind w:left="720" w:hanging="360"/>
      </w:pPr>
      <w:rPr>
        <w:rFonts w:ascii="Marianne" w:eastAsiaTheme="minorHAnsi" w:hAnsi="Marianne" w:cstheme="minorHAnsi" w:hint="default"/>
      </w:rPr>
    </w:lvl>
    <w:lvl w:ilvl="1" w:tplc="DDEEB038">
      <w:start w:val="1"/>
      <w:numFmt w:val="bullet"/>
      <w:lvlText w:val="o"/>
      <w:lvlJc w:val="left"/>
      <w:pPr>
        <w:ind w:left="1440" w:hanging="360"/>
      </w:pPr>
      <w:rPr>
        <w:rFonts w:ascii="Courier New" w:hAnsi="Courier New" w:cs="Courier New" w:hint="default"/>
      </w:rPr>
    </w:lvl>
    <w:lvl w:ilvl="2" w:tplc="DF58EB54">
      <w:start w:val="1"/>
      <w:numFmt w:val="bullet"/>
      <w:lvlText w:val=""/>
      <w:lvlJc w:val="left"/>
      <w:pPr>
        <w:ind w:left="2160" w:hanging="360"/>
      </w:pPr>
      <w:rPr>
        <w:rFonts w:ascii="Wingdings" w:hAnsi="Wingdings" w:hint="default"/>
      </w:rPr>
    </w:lvl>
    <w:lvl w:ilvl="3" w:tplc="7B84E07E">
      <w:start w:val="1"/>
      <w:numFmt w:val="bullet"/>
      <w:lvlText w:val=""/>
      <w:lvlJc w:val="left"/>
      <w:pPr>
        <w:ind w:left="2880" w:hanging="360"/>
      </w:pPr>
      <w:rPr>
        <w:rFonts w:ascii="Symbol" w:hAnsi="Symbol" w:hint="default"/>
      </w:rPr>
    </w:lvl>
    <w:lvl w:ilvl="4" w:tplc="D4126648">
      <w:start w:val="1"/>
      <w:numFmt w:val="bullet"/>
      <w:lvlText w:val="o"/>
      <w:lvlJc w:val="left"/>
      <w:pPr>
        <w:ind w:left="3600" w:hanging="360"/>
      </w:pPr>
      <w:rPr>
        <w:rFonts w:ascii="Courier New" w:hAnsi="Courier New" w:cs="Courier New" w:hint="default"/>
      </w:rPr>
    </w:lvl>
    <w:lvl w:ilvl="5" w:tplc="5D608EEE">
      <w:start w:val="1"/>
      <w:numFmt w:val="bullet"/>
      <w:lvlText w:val=""/>
      <w:lvlJc w:val="left"/>
      <w:pPr>
        <w:ind w:left="4320" w:hanging="360"/>
      </w:pPr>
      <w:rPr>
        <w:rFonts w:ascii="Wingdings" w:hAnsi="Wingdings" w:hint="default"/>
      </w:rPr>
    </w:lvl>
    <w:lvl w:ilvl="6" w:tplc="A2704BC4">
      <w:start w:val="1"/>
      <w:numFmt w:val="bullet"/>
      <w:lvlText w:val=""/>
      <w:lvlJc w:val="left"/>
      <w:pPr>
        <w:ind w:left="5040" w:hanging="360"/>
      </w:pPr>
      <w:rPr>
        <w:rFonts w:ascii="Symbol" w:hAnsi="Symbol" w:hint="default"/>
      </w:rPr>
    </w:lvl>
    <w:lvl w:ilvl="7" w:tplc="0AE69596">
      <w:start w:val="1"/>
      <w:numFmt w:val="bullet"/>
      <w:lvlText w:val="o"/>
      <w:lvlJc w:val="left"/>
      <w:pPr>
        <w:ind w:left="5760" w:hanging="360"/>
      </w:pPr>
      <w:rPr>
        <w:rFonts w:ascii="Courier New" w:hAnsi="Courier New" w:cs="Courier New" w:hint="default"/>
      </w:rPr>
    </w:lvl>
    <w:lvl w:ilvl="8" w:tplc="3DB81BDE">
      <w:start w:val="1"/>
      <w:numFmt w:val="bullet"/>
      <w:lvlText w:val=""/>
      <w:lvlJc w:val="left"/>
      <w:pPr>
        <w:ind w:left="6480" w:hanging="360"/>
      </w:pPr>
      <w:rPr>
        <w:rFonts w:ascii="Wingdings" w:hAnsi="Wingdings" w:hint="default"/>
      </w:rPr>
    </w:lvl>
  </w:abstractNum>
  <w:abstractNum w:abstractNumId="17" w15:restartNumberingAfterBreak="0">
    <w:nsid w:val="51CB0EB5"/>
    <w:multiLevelType w:val="hybridMultilevel"/>
    <w:tmpl w:val="23DC3BB6"/>
    <w:lvl w:ilvl="0" w:tplc="9C7A6A7A">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5863594"/>
    <w:multiLevelType w:val="hybridMultilevel"/>
    <w:tmpl w:val="435807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A3591E"/>
    <w:multiLevelType w:val="hybridMultilevel"/>
    <w:tmpl w:val="426A6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B087DAF"/>
    <w:multiLevelType w:val="hybridMultilevel"/>
    <w:tmpl w:val="00C03328"/>
    <w:lvl w:ilvl="0" w:tplc="F048853A">
      <w:start w:val="1"/>
      <w:numFmt w:val="lowerRoman"/>
      <w:lvlText w:val="(%1)"/>
      <w:lvlJc w:val="left"/>
      <w:pPr>
        <w:ind w:left="1080" w:hanging="720"/>
      </w:pPr>
      <w:rPr>
        <w:rFonts w:hint="default"/>
      </w:rPr>
    </w:lvl>
    <w:lvl w:ilvl="1" w:tplc="7D385CE2">
      <w:start w:val="1"/>
      <w:numFmt w:val="lowerLetter"/>
      <w:lvlText w:val="%2."/>
      <w:lvlJc w:val="left"/>
      <w:pPr>
        <w:ind w:left="1440" w:hanging="360"/>
      </w:pPr>
    </w:lvl>
    <w:lvl w:ilvl="2" w:tplc="A6E2CF62">
      <w:start w:val="1"/>
      <w:numFmt w:val="lowerRoman"/>
      <w:lvlText w:val="%3."/>
      <w:lvlJc w:val="right"/>
      <w:pPr>
        <w:ind w:left="2160" w:hanging="180"/>
      </w:pPr>
    </w:lvl>
    <w:lvl w:ilvl="3" w:tplc="9F40FDC8">
      <w:start w:val="1"/>
      <w:numFmt w:val="decimal"/>
      <w:lvlText w:val="%4."/>
      <w:lvlJc w:val="left"/>
      <w:pPr>
        <w:ind w:left="2880" w:hanging="360"/>
      </w:pPr>
    </w:lvl>
    <w:lvl w:ilvl="4" w:tplc="A2981864">
      <w:start w:val="1"/>
      <w:numFmt w:val="lowerLetter"/>
      <w:lvlText w:val="%5."/>
      <w:lvlJc w:val="left"/>
      <w:pPr>
        <w:ind w:left="3600" w:hanging="360"/>
      </w:pPr>
    </w:lvl>
    <w:lvl w:ilvl="5" w:tplc="361C5A4E">
      <w:start w:val="1"/>
      <w:numFmt w:val="lowerRoman"/>
      <w:lvlText w:val="%6."/>
      <w:lvlJc w:val="right"/>
      <w:pPr>
        <w:ind w:left="4320" w:hanging="180"/>
      </w:pPr>
    </w:lvl>
    <w:lvl w:ilvl="6" w:tplc="C8D413C8">
      <w:start w:val="1"/>
      <w:numFmt w:val="decimal"/>
      <w:lvlText w:val="%7."/>
      <w:lvlJc w:val="left"/>
      <w:pPr>
        <w:ind w:left="5040" w:hanging="360"/>
      </w:pPr>
    </w:lvl>
    <w:lvl w:ilvl="7" w:tplc="46BCF194">
      <w:start w:val="1"/>
      <w:numFmt w:val="lowerLetter"/>
      <w:lvlText w:val="%8."/>
      <w:lvlJc w:val="left"/>
      <w:pPr>
        <w:ind w:left="5760" w:hanging="360"/>
      </w:pPr>
    </w:lvl>
    <w:lvl w:ilvl="8" w:tplc="7556C6E4">
      <w:start w:val="1"/>
      <w:numFmt w:val="lowerRoman"/>
      <w:lvlText w:val="%9."/>
      <w:lvlJc w:val="right"/>
      <w:pPr>
        <w:ind w:left="6480" w:hanging="180"/>
      </w:pPr>
    </w:lvl>
  </w:abstractNum>
  <w:abstractNum w:abstractNumId="21" w15:restartNumberingAfterBreak="0">
    <w:nsid w:val="5BF3315C"/>
    <w:multiLevelType w:val="hybridMultilevel"/>
    <w:tmpl w:val="EEDC0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1596371"/>
    <w:multiLevelType w:val="hybridMultilevel"/>
    <w:tmpl w:val="52EA2C2C"/>
    <w:lvl w:ilvl="0" w:tplc="201E6E4C">
      <w:start w:val="1"/>
      <w:numFmt w:val="bullet"/>
      <w:lvlText w:val="-"/>
      <w:lvlJc w:val="left"/>
      <w:pPr>
        <w:ind w:left="720" w:hanging="360"/>
      </w:pPr>
      <w:rPr>
        <w:rFonts w:ascii="Marianne" w:eastAsiaTheme="minorHAnsi" w:hAnsi="Marianne" w:cstheme="minorBidi"/>
      </w:rPr>
    </w:lvl>
    <w:lvl w:ilvl="1" w:tplc="B6B4AA88">
      <w:start w:val="1"/>
      <w:numFmt w:val="bullet"/>
      <w:lvlText w:val="o"/>
      <w:lvlJc w:val="left"/>
      <w:pPr>
        <w:ind w:left="1440" w:hanging="360"/>
      </w:pPr>
      <w:rPr>
        <w:rFonts w:ascii="Courier New" w:eastAsia="Courier New" w:hAnsi="Courier New" w:cs="Courier New" w:hint="default"/>
      </w:rPr>
    </w:lvl>
    <w:lvl w:ilvl="2" w:tplc="A28EAB68">
      <w:start w:val="1"/>
      <w:numFmt w:val="bullet"/>
      <w:lvlText w:val="§"/>
      <w:lvlJc w:val="left"/>
      <w:pPr>
        <w:ind w:left="2160" w:hanging="360"/>
      </w:pPr>
      <w:rPr>
        <w:rFonts w:ascii="Wingdings" w:eastAsia="Wingdings" w:hAnsi="Wingdings" w:cs="Wingdings" w:hint="default"/>
      </w:rPr>
    </w:lvl>
    <w:lvl w:ilvl="3" w:tplc="4E7C3C7E">
      <w:start w:val="1"/>
      <w:numFmt w:val="bullet"/>
      <w:lvlText w:val="·"/>
      <w:lvlJc w:val="left"/>
      <w:pPr>
        <w:ind w:left="2880" w:hanging="360"/>
      </w:pPr>
      <w:rPr>
        <w:rFonts w:ascii="Symbol" w:eastAsia="Symbol" w:hAnsi="Symbol" w:cs="Symbol" w:hint="default"/>
      </w:rPr>
    </w:lvl>
    <w:lvl w:ilvl="4" w:tplc="16622FE2">
      <w:start w:val="1"/>
      <w:numFmt w:val="bullet"/>
      <w:lvlText w:val="o"/>
      <w:lvlJc w:val="left"/>
      <w:pPr>
        <w:ind w:left="3600" w:hanging="360"/>
      </w:pPr>
      <w:rPr>
        <w:rFonts w:ascii="Courier New" w:eastAsia="Courier New" w:hAnsi="Courier New" w:cs="Courier New" w:hint="default"/>
      </w:rPr>
    </w:lvl>
    <w:lvl w:ilvl="5" w:tplc="4AD420B6">
      <w:start w:val="1"/>
      <w:numFmt w:val="bullet"/>
      <w:lvlText w:val="§"/>
      <w:lvlJc w:val="left"/>
      <w:pPr>
        <w:ind w:left="4320" w:hanging="360"/>
      </w:pPr>
      <w:rPr>
        <w:rFonts w:ascii="Wingdings" w:eastAsia="Wingdings" w:hAnsi="Wingdings" w:cs="Wingdings" w:hint="default"/>
      </w:rPr>
    </w:lvl>
    <w:lvl w:ilvl="6" w:tplc="3D1A6FA2">
      <w:start w:val="1"/>
      <w:numFmt w:val="bullet"/>
      <w:lvlText w:val="·"/>
      <w:lvlJc w:val="left"/>
      <w:pPr>
        <w:ind w:left="5040" w:hanging="360"/>
      </w:pPr>
      <w:rPr>
        <w:rFonts w:ascii="Symbol" w:eastAsia="Symbol" w:hAnsi="Symbol" w:cs="Symbol" w:hint="default"/>
      </w:rPr>
    </w:lvl>
    <w:lvl w:ilvl="7" w:tplc="FA787A00">
      <w:start w:val="1"/>
      <w:numFmt w:val="bullet"/>
      <w:lvlText w:val="o"/>
      <w:lvlJc w:val="left"/>
      <w:pPr>
        <w:ind w:left="5760" w:hanging="360"/>
      </w:pPr>
      <w:rPr>
        <w:rFonts w:ascii="Courier New" w:eastAsia="Courier New" w:hAnsi="Courier New" w:cs="Courier New" w:hint="default"/>
      </w:rPr>
    </w:lvl>
    <w:lvl w:ilvl="8" w:tplc="F818747C">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6DF806DC"/>
    <w:multiLevelType w:val="hybridMultilevel"/>
    <w:tmpl w:val="C4AEFE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54C3CEE"/>
    <w:multiLevelType w:val="hybridMultilevel"/>
    <w:tmpl w:val="5C0A6C0C"/>
    <w:lvl w:ilvl="0" w:tplc="6E96CC02">
      <w:start w:val="1"/>
      <w:numFmt w:val="bullet"/>
      <w:lvlText w:val="-"/>
      <w:lvlJc w:val="left"/>
      <w:pPr>
        <w:ind w:left="720" w:hanging="360"/>
      </w:pPr>
      <w:rPr>
        <w:rFonts w:ascii="Marianne" w:eastAsiaTheme="minorHAnsi" w:hAnsi="Marianne" w:cstheme="minorHAnsi" w:hint="default"/>
      </w:rPr>
    </w:lvl>
    <w:lvl w:ilvl="1" w:tplc="09766726">
      <w:start w:val="1"/>
      <w:numFmt w:val="bullet"/>
      <w:lvlText w:val="o"/>
      <w:lvlJc w:val="left"/>
      <w:pPr>
        <w:ind w:left="1440" w:hanging="360"/>
      </w:pPr>
      <w:rPr>
        <w:rFonts w:ascii="Courier New" w:hAnsi="Courier New" w:cs="Courier New" w:hint="default"/>
      </w:rPr>
    </w:lvl>
    <w:lvl w:ilvl="2" w:tplc="82F6B7E8">
      <w:start w:val="1"/>
      <w:numFmt w:val="bullet"/>
      <w:lvlText w:val=""/>
      <w:lvlJc w:val="left"/>
      <w:pPr>
        <w:ind w:left="2160" w:hanging="360"/>
      </w:pPr>
      <w:rPr>
        <w:rFonts w:ascii="Wingdings" w:hAnsi="Wingdings" w:hint="default"/>
      </w:rPr>
    </w:lvl>
    <w:lvl w:ilvl="3" w:tplc="B838C102">
      <w:start w:val="1"/>
      <w:numFmt w:val="bullet"/>
      <w:lvlText w:val=""/>
      <w:lvlJc w:val="left"/>
      <w:pPr>
        <w:ind w:left="2880" w:hanging="360"/>
      </w:pPr>
      <w:rPr>
        <w:rFonts w:ascii="Symbol" w:hAnsi="Symbol" w:hint="default"/>
      </w:rPr>
    </w:lvl>
    <w:lvl w:ilvl="4" w:tplc="E9223EA0">
      <w:start w:val="1"/>
      <w:numFmt w:val="bullet"/>
      <w:lvlText w:val="o"/>
      <w:lvlJc w:val="left"/>
      <w:pPr>
        <w:ind w:left="3600" w:hanging="360"/>
      </w:pPr>
      <w:rPr>
        <w:rFonts w:ascii="Courier New" w:hAnsi="Courier New" w:cs="Courier New" w:hint="default"/>
      </w:rPr>
    </w:lvl>
    <w:lvl w:ilvl="5" w:tplc="E8AEF706">
      <w:start w:val="1"/>
      <w:numFmt w:val="bullet"/>
      <w:lvlText w:val=""/>
      <w:lvlJc w:val="left"/>
      <w:pPr>
        <w:ind w:left="4320" w:hanging="360"/>
      </w:pPr>
      <w:rPr>
        <w:rFonts w:ascii="Wingdings" w:hAnsi="Wingdings" w:hint="default"/>
      </w:rPr>
    </w:lvl>
    <w:lvl w:ilvl="6" w:tplc="3E9E9DBA">
      <w:start w:val="1"/>
      <w:numFmt w:val="bullet"/>
      <w:lvlText w:val=""/>
      <w:lvlJc w:val="left"/>
      <w:pPr>
        <w:ind w:left="5040" w:hanging="360"/>
      </w:pPr>
      <w:rPr>
        <w:rFonts w:ascii="Symbol" w:hAnsi="Symbol" w:hint="default"/>
      </w:rPr>
    </w:lvl>
    <w:lvl w:ilvl="7" w:tplc="543CE82A">
      <w:start w:val="1"/>
      <w:numFmt w:val="bullet"/>
      <w:lvlText w:val="o"/>
      <w:lvlJc w:val="left"/>
      <w:pPr>
        <w:ind w:left="5760" w:hanging="360"/>
      </w:pPr>
      <w:rPr>
        <w:rFonts w:ascii="Courier New" w:hAnsi="Courier New" w:cs="Courier New" w:hint="default"/>
      </w:rPr>
    </w:lvl>
    <w:lvl w:ilvl="8" w:tplc="2794B89E">
      <w:start w:val="1"/>
      <w:numFmt w:val="bullet"/>
      <w:lvlText w:val=""/>
      <w:lvlJc w:val="left"/>
      <w:pPr>
        <w:ind w:left="6480" w:hanging="360"/>
      </w:pPr>
      <w:rPr>
        <w:rFonts w:ascii="Wingdings" w:hAnsi="Wingdings" w:hint="default"/>
      </w:rPr>
    </w:lvl>
  </w:abstractNum>
  <w:abstractNum w:abstractNumId="25" w15:restartNumberingAfterBreak="0">
    <w:nsid w:val="78A6554D"/>
    <w:multiLevelType w:val="hybridMultilevel"/>
    <w:tmpl w:val="5CE08368"/>
    <w:lvl w:ilvl="0" w:tplc="9610877E">
      <w:start w:val="1"/>
      <w:numFmt w:val="bullet"/>
      <w:lvlText w:val=""/>
      <w:lvlJc w:val="left"/>
      <w:pPr>
        <w:ind w:left="720" w:hanging="360"/>
      </w:pPr>
      <w:rPr>
        <w:rFonts w:ascii="Symbol" w:hAnsi="Symbol" w:hint="default"/>
      </w:rPr>
    </w:lvl>
    <w:lvl w:ilvl="1" w:tplc="681C5FD6">
      <w:start w:val="1"/>
      <w:numFmt w:val="bullet"/>
      <w:lvlText w:val="o"/>
      <w:lvlJc w:val="left"/>
      <w:pPr>
        <w:ind w:left="1440" w:hanging="360"/>
      </w:pPr>
      <w:rPr>
        <w:rFonts w:ascii="Courier New" w:hAnsi="Courier New" w:cs="Courier New" w:hint="default"/>
      </w:rPr>
    </w:lvl>
    <w:lvl w:ilvl="2" w:tplc="2C74C89A">
      <w:start w:val="1"/>
      <w:numFmt w:val="bullet"/>
      <w:lvlText w:val=""/>
      <w:lvlJc w:val="left"/>
      <w:pPr>
        <w:ind w:left="2160" w:hanging="360"/>
      </w:pPr>
      <w:rPr>
        <w:rFonts w:ascii="Wingdings" w:hAnsi="Wingdings" w:hint="default"/>
      </w:rPr>
    </w:lvl>
    <w:lvl w:ilvl="3" w:tplc="4664EAD4">
      <w:start w:val="1"/>
      <w:numFmt w:val="bullet"/>
      <w:lvlText w:val=""/>
      <w:lvlJc w:val="left"/>
      <w:pPr>
        <w:ind w:left="2880" w:hanging="360"/>
      </w:pPr>
      <w:rPr>
        <w:rFonts w:ascii="Symbol" w:hAnsi="Symbol" w:hint="default"/>
      </w:rPr>
    </w:lvl>
    <w:lvl w:ilvl="4" w:tplc="5106BEBE">
      <w:start w:val="1"/>
      <w:numFmt w:val="bullet"/>
      <w:lvlText w:val="o"/>
      <w:lvlJc w:val="left"/>
      <w:pPr>
        <w:ind w:left="3600" w:hanging="360"/>
      </w:pPr>
      <w:rPr>
        <w:rFonts w:ascii="Courier New" w:hAnsi="Courier New" w:cs="Courier New" w:hint="default"/>
      </w:rPr>
    </w:lvl>
    <w:lvl w:ilvl="5" w:tplc="FF98FC80">
      <w:start w:val="1"/>
      <w:numFmt w:val="bullet"/>
      <w:lvlText w:val=""/>
      <w:lvlJc w:val="left"/>
      <w:pPr>
        <w:ind w:left="4320" w:hanging="360"/>
      </w:pPr>
      <w:rPr>
        <w:rFonts w:ascii="Wingdings" w:hAnsi="Wingdings" w:hint="default"/>
      </w:rPr>
    </w:lvl>
    <w:lvl w:ilvl="6" w:tplc="4EB8438C">
      <w:start w:val="1"/>
      <w:numFmt w:val="bullet"/>
      <w:lvlText w:val=""/>
      <w:lvlJc w:val="left"/>
      <w:pPr>
        <w:ind w:left="5040" w:hanging="360"/>
      </w:pPr>
      <w:rPr>
        <w:rFonts w:ascii="Symbol" w:hAnsi="Symbol" w:hint="default"/>
      </w:rPr>
    </w:lvl>
    <w:lvl w:ilvl="7" w:tplc="E5DE08C0">
      <w:start w:val="1"/>
      <w:numFmt w:val="bullet"/>
      <w:lvlText w:val="o"/>
      <w:lvlJc w:val="left"/>
      <w:pPr>
        <w:ind w:left="5760" w:hanging="360"/>
      </w:pPr>
      <w:rPr>
        <w:rFonts w:ascii="Courier New" w:hAnsi="Courier New" w:cs="Courier New" w:hint="default"/>
      </w:rPr>
    </w:lvl>
    <w:lvl w:ilvl="8" w:tplc="182CCE08">
      <w:start w:val="1"/>
      <w:numFmt w:val="bullet"/>
      <w:lvlText w:val=""/>
      <w:lvlJc w:val="left"/>
      <w:pPr>
        <w:ind w:left="6480" w:hanging="360"/>
      </w:pPr>
      <w:rPr>
        <w:rFonts w:ascii="Wingdings" w:hAnsi="Wingdings" w:hint="default"/>
      </w:rPr>
    </w:lvl>
  </w:abstractNum>
  <w:abstractNum w:abstractNumId="26" w15:restartNumberingAfterBreak="0">
    <w:nsid w:val="797D7EA3"/>
    <w:multiLevelType w:val="hybridMultilevel"/>
    <w:tmpl w:val="EFB6CA28"/>
    <w:lvl w:ilvl="0" w:tplc="F0CC8406">
      <w:start w:val="1"/>
      <w:numFmt w:val="lowerRoman"/>
      <w:lvlText w:val="(%1)"/>
      <w:lvlJc w:val="left"/>
      <w:pPr>
        <w:ind w:left="1080" w:hanging="720"/>
      </w:pPr>
      <w:rPr>
        <w:rFonts w:hint="default"/>
      </w:rPr>
    </w:lvl>
    <w:lvl w:ilvl="1" w:tplc="4A422420">
      <w:start w:val="1"/>
      <w:numFmt w:val="lowerLetter"/>
      <w:lvlText w:val="%2."/>
      <w:lvlJc w:val="left"/>
      <w:pPr>
        <w:ind w:left="1440" w:hanging="360"/>
      </w:pPr>
    </w:lvl>
    <w:lvl w:ilvl="2" w:tplc="43CECBC4">
      <w:start w:val="1"/>
      <w:numFmt w:val="lowerRoman"/>
      <w:lvlText w:val="%3."/>
      <w:lvlJc w:val="right"/>
      <w:pPr>
        <w:ind w:left="2160" w:hanging="180"/>
      </w:pPr>
    </w:lvl>
    <w:lvl w:ilvl="3" w:tplc="DD5EFC80">
      <w:start w:val="1"/>
      <w:numFmt w:val="decimal"/>
      <w:lvlText w:val="%4."/>
      <w:lvlJc w:val="left"/>
      <w:pPr>
        <w:ind w:left="2880" w:hanging="360"/>
      </w:pPr>
    </w:lvl>
    <w:lvl w:ilvl="4" w:tplc="5E2C424C">
      <w:start w:val="1"/>
      <w:numFmt w:val="lowerLetter"/>
      <w:lvlText w:val="%5."/>
      <w:lvlJc w:val="left"/>
      <w:pPr>
        <w:ind w:left="3600" w:hanging="360"/>
      </w:pPr>
    </w:lvl>
    <w:lvl w:ilvl="5" w:tplc="A860FDB4">
      <w:start w:val="1"/>
      <w:numFmt w:val="lowerRoman"/>
      <w:lvlText w:val="%6."/>
      <w:lvlJc w:val="right"/>
      <w:pPr>
        <w:ind w:left="4320" w:hanging="180"/>
      </w:pPr>
    </w:lvl>
    <w:lvl w:ilvl="6" w:tplc="A9CEDA40">
      <w:start w:val="1"/>
      <w:numFmt w:val="decimal"/>
      <w:lvlText w:val="%7."/>
      <w:lvlJc w:val="left"/>
      <w:pPr>
        <w:ind w:left="5040" w:hanging="360"/>
      </w:pPr>
    </w:lvl>
    <w:lvl w:ilvl="7" w:tplc="63B8FC24">
      <w:start w:val="1"/>
      <w:numFmt w:val="lowerLetter"/>
      <w:lvlText w:val="%8."/>
      <w:lvlJc w:val="left"/>
      <w:pPr>
        <w:ind w:left="5760" w:hanging="360"/>
      </w:pPr>
    </w:lvl>
    <w:lvl w:ilvl="8" w:tplc="9BF80A9E">
      <w:start w:val="1"/>
      <w:numFmt w:val="lowerRoman"/>
      <w:lvlText w:val="%9."/>
      <w:lvlJc w:val="right"/>
      <w:pPr>
        <w:ind w:left="6480" w:hanging="180"/>
      </w:pPr>
    </w:lvl>
  </w:abstractNum>
  <w:num w:numId="1">
    <w:abstractNumId w:val="12"/>
  </w:num>
  <w:num w:numId="2">
    <w:abstractNumId w:val="20"/>
  </w:num>
  <w:num w:numId="3">
    <w:abstractNumId w:val="8"/>
  </w:num>
  <w:num w:numId="4">
    <w:abstractNumId w:val="15"/>
  </w:num>
  <w:num w:numId="5">
    <w:abstractNumId w:val="5"/>
  </w:num>
  <w:num w:numId="6">
    <w:abstractNumId w:val="26"/>
  </w:num>
  <w:num w:numId="7">
    <w:abstractNumId w:val="10"/>
  </w:num>
  <w:num w:numId="8">
    <w:abstractNumId w:val="12"/>
    <w:lvlOverride w:ilvl="0">
      <w:startOverride w:val="1"/>
    </w:lvlOverride>
    <w:lvlOverride w:ilvl="1">
      <w:startOverride w:val="3"/>
    </w:lvlOverride>
  </w:num>
  <w:num w:numId="9">
    <w:abstractNumId w:val="25"/>
  </w:num>
  <w:num w:numId="10">
    <w:abstractNumId w:val="12"/>
    <w:lvlOverride w:ilvl="0">
      <w:startOverride w:val="2"/>
    </w:lvlOverride>
    <w:lvlOverride w:ilvl="1">
      <w:startOverride w:val="3"/>
    </w:lvlOverride>
  </w:num>
  <w:num w:numId="11">
    <w:abstractNumId w:val="3"/>
  </w:num>
  <w:num w:numId="12">
    <w:abstractNumId w:val="1"/>
  </w:num>
  <w:num w:numId="13">
    <w:abstractNumId w:val="4"/>
  </w:num>
  <w:num w:numId="14">
    <w:abstractNumId w:val="6"/>
  </w:num>
  <w:num w:numId="15">
    <w:abstractNumId w:val="24"/>
  </w:num>
  <w:num w:numId="16">
    <w:abstractNumId w:val="9"/>
  </w:num>
  <w:num w:numId="17">
    <w:abstractNumId w:val="14"/>
  </w:num>
  <w:num w:numId="18">
    <w:abstractNumId w:val="11"/>
  </w:num>
  <w:num w:numId="19">
    <w:abstractNumId w:val="13"/>
  </w:num>
  <w:num w:numId="20">
    <w:abstractNumId w:val="2"/>
  </w:num>
  <w:num w:numId="21">
    <w:abstractNumId w:val="1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0"/>
  </w:num>
  <w:num w:numId="25">
    <w:abstractNumId w:val="7"/>
  </w:num>
  <w:num w:numId="26">
    <w:abstractNumId w:val="23"/>
  </w:num>
  <w:num w:numId="27">
    <w:abstractNumId w:val="19"/>
  </w:num>
  <w:num w:numId="28">
    <w:abstractNumId w:val="18"/>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F0D"/>
    <w:rsid w:val="00001396"/>
    <w:rsid w:val="000023AA"/>
    <w:rsid w:val="00025A75"/>
    <w:rsid w:val="000422BC"/>
    <w:rsid w:val="000A2036"/>
    <w:rsid w:val="000A5483"/>
    <w:rsid w:val="000C5CA3"/>
    <w:rsid w:val="000D36FF"/>
    <w:rsid w:val="000D6C88"/>
    <w:rsid w:val="00107225"/>
    <w:rsid w:val="00114B72"/>
    <w:rsid w:val="001656F2"/>
    <w:rsid w:val="00170320"/>
    <w:rsid w:val="0017664D"/>
    <w:rsid w:val="001B5BEA"/>
    <w:rsid w:val="001C2C1A"/>
    <w:rsid w:val="001D2D0D"/>
    <w:rsid w:val="001E3A7C"/>
    <w:rsid w:val="001E5BC5"/>
    <w:rsid w:val="001F0791"/>
    <w:rsid w:val="0022388E"/>
    <w:rsid w:val="00236BA8"/>
    <w:rsid w:val="00250022"/>
    <w:rsid w:val="002967AA"/>
    <w:rsid w:val="002A1393"/>
    <w:rsid w:val="002A1C23"/>
    <w:rsid w:val="002B1E1B"/>
    <w:rsid w:val="002D6111"/>
    <w:rsid w:val="002D734F"/>
    <w:rsid w:val="002E568B"/>
    <w:rsid w:val="002F190E"/>
    <w:rsid w:val="003034E9"/>
    <w:rsid w:val="0030507A"/>
    <w:rsid w:val="00316211"/>
    <w:rsid w:val="0031715C"/>
    <w:rsid w:val="0035201B"/>
    <w:rsid w:val="003650F2"/>
    <w:rsid w:val="0036591B"/>
    <w:rsid w:val="00372CAA"/>
    <w:rsid w:val="00375398"/>
    <w:rsid w:val="003A4566"/>
    <w:rsid w:val="003A6625"/>
    <w:rsid w:val="003B434B"/>
    <w:rsid w:val="003C2314"/>
    <w:rsid w:val="003C66F8"/>
    <w:rsid w:val="003F69D6"/>
    <w:rsid w:val="003F6D7A"/>
    <w:rsid w:val="00422A32"/>
    <w:rsid w:val="00424848"/>
    <w:rsid w:val="00425B71"/>
    <w:rsid w:val="00426295"/>
    <w:rsid w:val="00427103"/>
    <w:rsid w:val="00427A2C"/>
    <w:rsid w:val="0043646B"/>
    <w:rsid w:val="00436A4B"/>
    <w:rsid w:val="00495885"/>
    <w:rsid w:val="004B737B"/>
    <w:rsid w:val="004D02B8"/>
    <w:rsid w:val="004F4B32"/>
    <w:rsid w:val="0056557D"/>
    <w:rsid w:val="00584ECF"/>
    <w:rsid w:val="00596F10"/>
    <w:rsid w:val="005A07A0"/>
    <w:rsid w:val="005A567B"/>
    <w:rsid w:val="00604A8C"/>
    <w:rsid w:val="00614953"/>
    <w:rsid w:val="00617D7A"/>
    <w:rsid w:val="00633F19"/>
    <w:rsid w:val="00674034"/>
    <w:rsid w:val="006B473D"/>
    <w:rsid w:val="006C1C21"/>
    <w:rsid w:val="006C5BB8"/>
    <w:rsid w:val="006D0EB1"/>
    <w:rsid w:val="006D310D"/>
    <w:rsid w:val="006E535A"/>
    <w:rsid w:val="006E67FA"/>
    <w:rsid w:val="00746262"/>
    <w:rsid w:val="007630B4"/>
    <w:rsid w:val="007855B6"/>
    <w:rsid w:val="00785661"/>
    <w:rsid w:val="00792F53"/>
    <w:rsid w:val="00793EBF"/>
    <w:rsid w:val="007A64DE"/>
    <w:rsid w:val="007E3E3A"/>
    <w:rsid w:val="008006AC"/>
    <w:rsid w:val="00810B75"/>
    <w:rsid w:val="0083106D"/>
    <w:rsid w:val="00832B8E"/>
    <w:rsid w:val="00840D68"/>
    <w:rsid w:val="008629B9"/>
    <w:rsid w:val="00872F40"/>
    <w:rsid w:val="0087499D"/>
    <w:rsid w:val="00885353"/>
    <w:rsid w:val="00885F83"/>
    <w:rsid w:val="008C17D7"/>
    <w:rsid w:val="008C4694"/>
    <w:rsid w:val="008D0B73"/>
    <w:rsid w:val="008E520C"/>
    <w:rsid w:val="008E6D22"/>
    <w:rsid w:val="00952CB0"/>
    <w:rsid w:val="0095374D"/>
    <w:rsid w:val="00956C38"/>
    <w:rsid w:val="0097435F"/>
    <w:rsid w:val="009B6ECD"/>
    <w:rsid w:val="009C1703"/>
    <w:rsid w:val="00A00B6F"/>
    <w:rsid w:val="00A0750D"/>
    <w:rsid w:val="00A07712"/>
    <w:rsid w:val="00A369E5"/>
    <w:rsid w:val="00A61521"/>
    <w:rsid w:val="00AA2F75"/>
    <w:rsid w:val="00AA7CFF"/>
    <w:rsid w:val="00AB529F"/>
    <w:rsid w:val="00AD5D7D"/>
    <w:rsid w:val="00AE08B3"/>
    <w:rsid w:val="00B03A20"/>
    <w:rsid w:val="00B43E58"/>
    <w:rsid w:val="00B45C48"/>
    <w:rsid w:val="00B54230"/>
    <w:rsid w:val="00B81CF7"/>
    <w:rsid w:val="00B9000D"/>
    <w:rsid w:val="00BC10BC"/>
    <w:rsid w:val="00BD383D"/>
    <w:rsid w:val="00C174E6"/>
    <w:rsid w:val="00C71EFE"/>
    <w:rsid w:val="00C91AC1"/>
    <w:rsid w:val="00C94A0C"/>
    <w:rsid w:val="00CA6631"/>
    <w:rsid w:val="00CE52D6"/>
    <w:rsid w:val="00CF3A83"/>
    <w:rsid w:val="00D13C1B"/>
    <w:rsid w:val="00D44EA8"/>
    <w:rsid w:val="00D573DD"/>
    <w:rsid w:val="00D7407E"/>
    <w:rsid w:val="00D91CB2"/>
    <w:rsid w:val="00DD1423"/>
    <w:rsid w:val="00DE2F0D"/>
    <w:rsid w:val="00E13C61"/>
    <w:rsid w:val="00E2009A"/>
    <w:rsid w:val="00E274D9"/>
    <w:rsid w:val="00E84896"/>
    <w:rsid w:val="00EA2CD8"/>
    <w:rsid w:val="00EA62AE"/>
    <w:rsid w:val="00EB1454"/>
    <w:rsid w:val="00EC010E"/>
    <w:rsid w:val="00ED45AA"/>
    <w:rsid w:val="00EF7D65"/>
    <w:rsid w:val="00F02E21"/>
    <w:rsid w:val="00F21EFC"/>
    <w:rsid w:val="00F2657C"/>
    <w:rsid w:val="00F36250"/>
    <w:rsid w:val="00F605BD"/>
    <w:rsid w:val="00F67F8D"/>
    <w:rsid w:val="00F71A31"/>
    <w:rsid w:val="00F94C39"/>
    <w:rsid w:val="00FA0C35"/>
    <w:rsid w:val="00FB4750"/>
    <w:rsid w:val="00FB64D3"/>
    <w:rsid w:val="00FB68FE"/>
    <w:rsid w:val="00FF6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E306582"/>
  <w15:docId w15:val="{D916B195-776E-49EA-A7E7-A3835738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Marianne" w:hAnsi="Marianne"/>
    </w:rPr>
  </w:style>
  <w:style w:type="paragraph" w:styleId="Titre1">
    <w:name w:val="heading 1"/>
    <w:basedOn w:val="Normal"/>
    <w:next w:val="Normal"/>
    <w:link w:val="Titre1Car"/>
    <w:uiPriority w:val="9"/>
    <w:qFormat/>
    <w:pPr>
      <w:keepNext/>
      <w:keepLines/>
      <w:numPr>
        <w:numId w:val="1"/>
      </w:numPr>
      <w:spacing w:before="240" w:after="0"/>
      <w:ind w:left="432"/>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rPr>
      <w:b/>
      <w:bCs/>
      <w:color w:val="5B9BD5" w:themeColor="accent1"/>
      <w:sz w:val="18"/>
      <w:szCs w:val="18"/>
    </w:rPr>
  </w:style>
  <w:style w:type="character" w:customStyle="1" w:styleId="CaptionChar">
    <w:name w:val="Caption Char"/>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customStyle="1" w:styleId="Titre1Car">
    <w:name w:val="Titre 1 Car"/>
    <w:basedOn w:val="Policepardfaut"/>
    <w:link w:val="Titre1"/>
    <w:uiPriority w:val="9"/>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Pr>
      <w:color w:val="0563C1" w:themeColor="hyperlink"/>
      <w:u w:val="single"/>
    </w:rPr>
  </w:style>
  <w:style w:type="paragraph" w:styleId="Notedebasdepage">
    <w:name w:val="footnote text"/>
    <w:basedOn w:val="Normal"/>
    <w:link w:val="NotedebasdepageCar"/>
    <w:uiPriority w:val="99"/>
    <w:unhideWhenUsed/>
    <w:pPr>
      <w:spacing w:after="0" w:line="240" w:lineRule="auto"/>
    </w:pPr>
    <w:rPr>
      <w:rFonts w:ascii="Arial" w:eastAsia="Times New Roman" w:hAnsi="Arial" w:cs="Arial"/>
      <w:sz w:val="20"/>
      <w:szCs w:val="20"/>
      <w:lang w:eastAsia="fr-FR"/>
    </w:rPr>
  </w:style>
  <w:style w:type="character" w:customStyle="1" w:styleId="NotedebasdepageCar">
    <w:name w:val="Note de bas de page Car"/>
    <w:basedOn w:val="Policepardfaut"/>
    <w:link w:val="Notedebasdepage"/>
    <w:uiPriority w:val="99"/>
    <w:rPr>
      <w:rFonts w:ascii="Arial" w:eastAsia="Times New Roman" w:hAnsi="Arial" w:cs="Arial"/>
      <w:sz w:val="20"/>
      <w:szCs w:val="20"/>
      <w:lang w:eastAsia="fr-FR"/>
    </w:rPr>
  </w:style>
  <w:style w:type="character" w:styleId="Appelnotedebasdep">
    <w:name w:val="footnote reference"/>
    <w:uiPriority w:val="99"/>
    <w:semiHidden/>
    <w:unhideWhenUsed/>
    <w:rPr>
      <w:vertAlign w:val="superscript"/>
    </w:rPr>
  </w:style>
  <w:style w:type="paragraph" w:styleId="Paragraphedeliste">
    <w:name w:val="List Paragraph"/>
    <w:basedOn w:val="Normal"/>
    <w:link w:val="ParagraphedelisteCar"/>
    <w:uiPriority w:val="34"/>
    <w:qFormat/>
    <w:pPr>
      <w:ind w:left="720"/>
      <w:contextualSpacing/>
    </w:pPr>
  </w:style>
  <w:style w:type="character" w:styleId="Marquedecommentaire">
    <w:name w:val="annotation reference"/>
    <w:basedOn w:val="Policepardfaut"/>
    <w:uiPriority w:val="99"/>
    <w:semiHidden/>
    <w:unhideWhenUsed/>
    <w:qFormat/>
    <w:rPr>
      <w:sz w:val="16"/>
      <w:szCs w:val="16"/>
    </w:rPr>
  </w:style>
  <w:style w:type="paragraph" w:styleId="Commentaire">
    <w:name w:val="annotation text"/>
    <w:basedOn w:val="Normal"/>
    <w:link w:val="CommentaireCar"/>
    <w:uiPriority w:val="99"/>
    <w:unhideWhenUsed/>
    <w:qFormat/>
    <w:pPr>
      <w:spacing w:line="240" w:lineRule="auto"/>
    </w:pPr>
    <w:rPr>
      <w:sz w:val="20"/>
      <w:szCs w:val="20"/>
    </w:rPr>
  </w:style>
  <w:style w:type="character" w:customStyle="1" w:styleId="CommentaireCar">
    <w:name w:val="Commentaire Car"/>
    <w:basedOn w:val="Policepardfaut"/>
    <w:link w:val="Commentaire"/>
    <w:uiPriority w:val="99"/>
    <w:qFormat/>
    <w:rPr>
      <w:sz w:val="20"/>
      <w:szCs w:val="20"/>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TM1">
    <w:name w:val="toc 1"/>
    <w:basedOn w:val="Normal"/>
    <w:next w:val="Normal"/>
    <w:uiPriority w:val="39"/>
    <w:unhideWhenUsed/>
    <w:pPr>
      <w:tabs>
        <w:tab w:val="left" w:pos="435"/>
        <w:tab w:val="left" w:pos="480"/>
        <w:tab w:val="right" w:leader="dot" w:pos="9062"/>
      </w:tabs>
      <w:spacing w:after="100"/>
    </w:pPr>
  </w:style>
  <w:style w:type="paragraph" w:customStyle="1" w:styleId="Default">
    <w:name w:val="Default"/>
    <w:pPr>
      <w:spacing w:after="0" w:line="240" w:lineRule="auto"/>
    </w:pPr>
    <w:rPr>
      <w:rFonts w:ascii="Arial" w:hAnsi="Arial" w:cs="Arial"/>
      <w:color w:val="000000"/>
      <w:sz w:val="24"/>
      <w:szCs w:val="24"/>
    </w:rPr>
  </w:style>
  <w:style w:type="paragraph" w:styleId="TM2">
    <w:name w:val="toc 2"/>
    <w:basedOn w:val="Normal"/>
    <w:next w:val="Normal"/>
    <w:uiPriority w:val="39"/>
    <w:unhideWhenUsed/>
    <w:pPr>
      <w:spacing w:after="100"/>
      <w:ind w:left="220"/>
    </w:pPr>
  </w:style>
  <w:style w:type="character" w:customStyle="1" w:styleId="ParagraphedelisteCar">
    <w:name w:val="Paragraphe de liste Car"/>
    <w:basedOn w:val="Policepardfaut"/>
    <w:link w:val="Paragraphedeliste"/>
    <w:uiPriority w:val="34"/>
  </w:style>
  <w:style w:type="character" w:styleId="lev">
    <w:name w:val="Strong"/>
    <w:basedOn w:val="Policepardfaut"/>
    <w:uiPriority w:val="22"/>
    <w:qFormat/>
    <w:rPr>
      <w:b/>
      <w:bCs/>
    </w:rPr>
  </w:style>
  <w:style w:type="paragraph" w:customStyle="1" w:styleId="Standard">
    <w:name w:val="Standard"/>
    <w:rPr>
      <w:rFonts w:ascii="Calibri" w:eastAsia="Calibri" w:hAnsi="Calibri" w:cs="F"/>
    </w:rPr>
  </w:style>
  <w:style w:type="character" w:customStyle="1" w:styleId="Internetlink">
    <w:name w:val="Internet link"/>
    <w:basedOn w:val="Policepardfaut"/>
    <w:rPr>
      <w:color w:val="0563C1"/>
      <w:u w:val="single"/>
    </w:rPr>
  </w:style>
  <w:style w:type="character" w:customStyle="1" w:styleId="hgkelc">
    <w:name w:val="hgkelc"/>
    <w:basedOn w:val="Policepardfaut"/>
  </w:style>
  <w:style w:type="paragraph" w:styleId="TM3">
    <w:name w:val="toc 3"/>
    <w:basedOn w:val="Normal"/>
    <w:next w:val="Normal"/>
    <w:uiPriority w:val="39"/>
    <w:unhideWhenUsed/>
    <w:pPr>
      <w:spacing w:after="100"/>
      <w:ind w:left="440"/>
    </w:p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character" w:styleId="Lienhypertextesuivivisit">
    <w:name w:val="FollowedHyperlink"/>
    <w:basedOn w:val="Policepardfaut"/>
    <w:uiPriority w:val="99"/>
    <w:semiHidden/>
    <w:unhideWhenUsed/>
    <w:rPr>
      <w:color w:val="954F72" w:themeColor="followedHyperlink"/>
      <w:u w:val="single"/>
    </w:rPr>
  </w:style>
  <w:style w:type="character" w:customStyle="1" w:styleId="ezstring-field">
    <w:name w:val="ezstring-field"/>
    <w:basedOn w:val="Policepardfaut"/>
    <w:rsid w:val="001C2C1A"/>
  </w:style>
  <w:style w:type="paragraph" w:styleId="Rvision">
    <w:name w:val="Revision"/>
    <w:hidden/>
    <w:uiPriority w:val="99"/>
    <w:semiHidden/>
    <w:rsid w:val="00E274D9"/>
    <w:pPr>
      <w:spacing w:after="0" w:line="240" w:lineRule="auto"/>
    </w:pPr>
    <w:rPr>
      <w:rFonts w:ascii="Marianne" w:hAnsi="Marianne"/>
    </w:rPr>
  </w:style>
  <w:style w:type="character" w:customStyle="1" w:styleId="url">
    <w:name w:val="url"/>
    <w:basedOn w:val="Policepardfaut"/>
    <w:rsid w:val="00365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70718">
      <w:bodyDiv w:val="1"/>
      <w:marLeft w:val="0"/>
      <w:marRight w:val="0"/>
      <w:marTop w:val="0"/>
      <w:marBottom w:val="0"/>
      <w:divBdr>
        <w:top w:val="none" w:sz="0" w:space="0" w:color="auto"/>
        <w:left w:val="none" w:sz="0" w:space="0" w:color="auto"/>
        <w:bottom w:val="none" w:sz="0" w:space="0" w:color="auto"/>
        <w:right w:val="none" w:sz="0" w:space="0" w:color="auto"/>
      </w:divBdr>
    </w:div>
    <w:div w:id="468745446">
      <w:bodyDiv w:val="1"/>
      <w:marLeft w:val="0"/>
      <w:marRight w:val="0"/>
      <w:marTop w:val="0"/>
      <w:marBottom w:val="0"/>
      <w:divBdr>
        <w:top w:val="none" w:sz="0" w:space="0" w:color="auto"/>
        <w:left w:val="none" w:sz="0" w:space="0" w:color="auto"/>
        <w:bottom w:val="none" w:sz="0" w:space="0" w:color="auto"/>
        <w:right w:val="none" w:sz="0" w:space="0" w:color="auto"/>
      </w:divBdr>
    </w:div>
    <w:div w:id="846485647">
      <w:bodyDiv w:val="1"/>
      <w:marLeft w:val="0"/>
      <w:marRight w:val="0"/>
      <w:marTop w:val="0"/>
      <w:marBottom w:val="0"/>
      <w:divBdr>
        <w:top w:val="none" w:sz="0" w:space="0" w:color="auto"/>
        <w:left w:val="none" w:sz="0" w:space="0" w:color="auto"/>
        <w:bottom w:val="none" w:sz="0" w:space="0" w:color="auto"/>
        <w:right w:val="none" w:sz="0" w:space="0" w:color="auto"/>
      </w:divBdr>
    </w:div>
    <w:div w:id="1432972309">
      <w:bodyDiv w:val="1"/>
      <w:marLeft w:val="0"/>
      <w:marRight w:val="0"/>
      <w:marTop w:val="0"/>
      <w:marBottom w:val="0"/>
      <w:divBdr>
        <w:top w:val="none" w:sz="0" w:space="0" w:color="auto"/>
        <w:left w:val="none" w:sz="0" w:space="0" w:color="auto"/>
        <w:bottom w:val="none" w:sz="0" w:space="0" w:color="auto"/>
        <w:right w:val="none" w:sz="0" w:space="0" w:color="auto"/>
      </w:divBdr>
    </w:div>
    <w:div w:id="1440762925">
      <w:bodyDiv w:val="1"/>
      <w:marLeft w:val="0"/>
      <w:marRight w:val="0"/>
      <w:marTop w:val="0"/>
      <w:marBottom w:val="0"/>
      <w:divBdr>
        <w:top w:val="none" w:sz="0" w:space="0" w:color="auto"/>
        <w:left w:val="none" w:sz="0" w:space="0" w:color="auto"/>
        <w:bottom w:val="none" w:sz="0" w:space="0" w:color="auto"/>
        <w:right w:val="none" w:sz="0" w:space="0" w:color="auto"/>
      </w:divBdr>
    </w:div>
    <w:div w:id="188220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franceagrimer.fr/Accompagner/Planification-ecologique/Planification-ecologique-projets-collectifs/Projets-territoriaux-filieres-legumineus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griculture.gouv.fr/retrouvez-tous-les-dispositifs-daide-de-la-planification-ecologique-pour-lannee-202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anceagrimer.fr/Accompagner/Planification-ecologique/Planification-ecologique-projets-collectifs/Guichet-maturation-des-demarches-territoriales-en-vue-de-leur-labellisation-AARC-aires-agricoles-de-resilience-climatique-relatif-au-plan-PAM" TargetMode="External"/><Relationship Id="rId5" Type="http://schemas.openxmlformats.org/officeDocument/2006/relationships/webSettings" Target="webSettings.xml"/><Relationship Id="rId15" Type="http://schemas.openxmlformats.org/officeDocument/2006/relationships/hyperlink" Target="https://draaf.nouvelle-aquitaine.agriculture.rie.gouv.fr/ouverture-de-l-appel-a-manifestation-d-interet-ami-pour-la-labellisation-d-a3511.html" TargetMode="External"/><Relationship Id="rId10" Type="http://schemas.openxmlformats.org/officeDocument/2006/relationships/hyperlink" Target="mailto:sreaa.draaf-nouvelle-aquitaine@agriculture.gouv.f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demarches-simplifiees.fr/commencer/aac-planificationecologique-patn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griculture.gouv.fr/lancement-de-la-concertation-relative-au-plan-pour-ladaptation-de-lagriculture-mediterraneenne-au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B6881-746F-415F-B10E-9674F1664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3957</Words>
  <Characters>21767</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DELASAUX</dc:creator>
  <cp:keywords/>
  <dc:description/>
  <cp:lastModifiedBy>Marine Rol</cp:lastModifiedBy>
  <cp:revision>18</cp:revision>
  <cp:lastPrinted>2025-02-11T10:20:00Z</cp:lastPrinted>
  <dcterms:created xsi:type="dcterms:W3CDTF">2024-11-04T16:41:00Z</dcterms:created>
  <dcterms:modified xsi:type="dcterms:W3CDTF">2025-06-04T09:05:00Z</dcterms:modified>
</cp:coreProperties>
</file>